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Pr="00211E48" w:rsidRDefault="005837F7" w:rsidP="00E6143D">
      <w:pPr>
        <w:rPr>
          <w:rFonts w:cstheme="majorHAnsi"/>
        </w:rPr>
      </w:pPr>
    </w:p>
    <w:p w14:paraId="1137CB8C" w14:textId="77777777" w:rsidR="00B9586B" w:rsidRPr="00211E48" w:rsidRDefault="00B9586B" w:rsidP="00E6143D">
      <w:pPr>
        <w:rPr>
          <w:rFonts w:cstheme="majorHAnsi"/>
        </w:rPr>
      </w:pPr>
    </w:p>
    <w:p w14:paraId="248877C1" w14:textId="77777777" w:rsidR="00B9586B" w:rsidRPr="00211E48" w:rsidRDefault="00B9586B" w:rsidP="00E6143D">
      <w:pPr>
        <w:rPr>
          <w:rFonts w:cstheme="majorHAnsi"/>
        </w:rPr>
      </w:pPr>
    </w:p>
    <w:p w14:paraId="2266DBF1" w14:textId="77777777" w:rsidR="00B9586B" w:rsidRPr="00211E48" w:rsidRDefault="00B9586B" w:rsidP="00E6143D">
      <w:pPr>
        <w:rPr>
          <w:rFonts w:cstheme="majorHAnsi"/>
        </w:rPr>
      </w:pPr>
    </w:p>
    <w:p w14:paraId="5F106233" w14:textId="77777777" w:rsidR="00B9586B" w:rsidRPr="00211E48" w:rsidRDefault="00B9586B" w:rsidP="00E6143D">
      <w:pPr>
        <w:rPr>
          <w:rFonts w:cstheme="majorHAnsi"/>
        </w:rPr>
      </w:pPr>
    </w:p>
    <w:p w14:paraId="12941A78" w14:textId="77777777" w:rsidR="00B9586B" w:rsidRPr="00211E48" w:rsidRDefault="00B9586B" w:rsidP="00E6143D">
      <w:pPr>
        <w:rPr>
          <w:rFonts w:cstheme="majorHAnsi"/>
        </w:rPr>
      </w:pPr>
    </w:p>
    <w:p w14:paraId="56C81C33" w14:textId="77777777" w:rsidR="00B9586B" w:rsidRPr="00211E48" w:rsidRDefault="00F45469" w:rsidP="00F45469">
      <w:pPr>
        <w:tabs>
          <w:tab w:val="left" w:pos="6826"/>
        </w:tabs>
        <w:rPr>
          <w:rFonts w:cstheme="majorHAnsi"/>
        </w:rPr>
      </w:pPr>
      <w:r w:rsidRPr="00211E48">
        <w:rPr>
          <w:rFonts w:cstheme="majorHAnsi"/>
        </w:rPr>
        <w:tab/>
      </w:r>
    </w:p>
    <w:p w14:paraId="55EEA99E" w14:textId="77777777" w:rsidR="00B9586B" w:rsidRPr="00211E48" w:rsidRDefault="00B9586B" w:rsidP="00E6143D">
      <w:pPr>
        <w:rPr>
          <w:rFonts w:cstheme="majorHAnsi"/>
        </w:rPr>
      </w:pPr>
    </w:p>
    <w:p w14:paraId="3FEDEB1D" w14:textId="77777777" w:rsidR="00B9586B" w:rsidRPr="00211E48" w:rsidRDefault="00B9586B" w:rsidP="00D44E77">
      <w:pPr>
        <w:ind w:left="0"/>
        <w:rPr>
          <w:rFonts w:cstheme="majorHAnsi"/>
        </w:rPr>
      </w:pPr>
    </w:p>
    <w:p w14:paraId="256193C6" w14:textId="77777777" w:rsidR="00B9586B" w:rsidRPr="00211E48" w:rsidRDefault="00B9586B" w:rsidP="00E6143D">
      <w:pPr>
        <w:rPr>
          <w:rFonts w:cstheme="majorHAnsi"/>
        </w:rPr>
      </w:pPr>
    </w:p>
    <w:p w14:paraId="5730CDC0" w14:textId="0B92C3C4" w:rsidR="007B2E18" w:rsidRPr="00211E48" w:rsidRDefault="00BE7989" w:rsidP="00077510">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0080609E" w:rsidRPr="00211E48">
        <w:rPr>
          <w:rFonts w:cstheme="majorHAnsi"/>
          <w:color w:val="808080" w:themeColor="background1" w:themeShade="80"/>
          <w:sz w:val="40"/>
          <w:szCs w:val="40"/>
        </w:rPr>
        <w:t>ESTRUCTURAS METÁLICAS</w:t>
      </w:r>
    </w:p>
    <w:p w14:paraId="065218F8" w14:textId="0FFF2076" w:rsidR="00B9586B" w:rsidRDefault="00B9586B" w:rsidP="00E6143D">
      <w:pPr>
        <w:rPr>
          <w:rFonts w:cstheme="majorHAnsi"/>
          <w:color w:val="808080" w:themeColor="background1" w:themeShade="80"/>
          <w:sz w:val="40"/>
          <w:szCs w:val="40"/>
        </w:rPr>
      </w:pPr>
    </w:p>
    <w:p w14:paraId="498D0F28" w14:textId="77777777" w:rsidR="00DC6442" w:rsidRPr="0093788C" w:rsidRDefault="00DC6442" w:rsidP="00E6143D">
      <w:pPr>
        <w:rPr>
          <w:rFonts w:cstheme="majorHAnsi"/>
          <w:color w:val="808080" w:themeColor="background1" w:themeShade="80"/>
          <w:sz w:val="40"/>
          <w:szCs w:val="40"/>
        </w:rPr>
      </w:pPr>
    </w:p>
    <w:p w14:paraId="169489E2" w14:textId="77777777" w:rsidR="003813ED" w:rsidRPr="0093788C" w:rsidRDefault="003813ED" w:rsidP="00E6143D">
      <w:pPr>
        <w:rPr>
          <w:rFonts w:cstheme="majorHAnsi"/>
          <w:color w:val="808080" w:themeColor="background1" w:themeShade="80"/>
        </w:rPr>
      </w:pPr>
    </w:p>
    <w:p w14:paraId="790CEB54" w14:textId="77777777" w:rsidR="00B9586B" w:rsidRPr="0093788C" w:rsidRDefault="00B9586B" w:rsidP="00E6143D">
      <w:pPr>
        <w:rPr>
          <w:rFonts w:cstheme="majorHAnsi"/>
          <w:color w:val="808080" w:themeColor="background1" w:themeShade="80"/>
        </w:rPr>
      </w:pPr>
    </w:p>
    <w:p w14:paraId="4500D561" w14:textId="27AE88F4" w:rsidR="00C47F8A" w:rsidRDefault="0078437A" w:rsidP="00C47F8A">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5600C5">
        <w:rPr>
          <w:color w:val="808080" w:themeColor="background1" w:themeShade="80"/>
          <w:sz w:val="32"/>
          <w:szCs w:val="32"/>
          <w:lang w:val="en-US"/>
        </w:rPr>
        <w:t>E08</w:t>
      </w:r>
    </w:p>
    <w:p w14:paraId="2983A3C8" w14:textId="77777777" w:rsidR="00B9586B" w:rsidRPr="00A87E67" w:rsidRDefault="00B9586B" w:rsidP="00E6143D">
      <w:pPr>
        <w:rPr>
          <w:rFonts w:cstheme="majorHAnsi"/>
          <w:color w:val="808080" w:themeColor="background1" w:themeShade="80"/>
          <w:lang w:val="en-US"/>
        </w:rPr>
      </w:pPr>
    </w:p>
    <w:p w14:paraId="3A2EFCC2" w14:textId="77777777" w:rsidR="00E6143D" w:rsidRPr="00A87E67" w:rsidRDefault="00E6143D" w:rsidP="002F46E9">
      <w:pPr>
        <w:ind w:left="0"/>
        <w:rPr>
          <w:rFonts w:cstheme="majorHAnsi"/>
          <w:color w:val="808080" w:themeColor="background1" w:themeShade="80"/>
          <w:lang w:val="en-US"/>
        </w:rPr>
      </w:pPr>
    </w:p>
    <w:p w14:paraId="37A374CB" w14:textId="77777777" w:rsidR="00EE13C2" w:rsidRPr="00A87E67" w:rsidRDefault="00EE13C2" w:rsidP="002F46E9">
      <w:pPr>
        <w:ind w:left="0"/>
        <w:rPr>
          <w:rFonts w:cstheme="majorHAnsi"/>
          <w:color w:val="808080" w:themeColor="background1" w:themeShade="80"/>
          <w:lang w:val="en-US"/>
        </w:rPr>
      </w:pPr>
    </w:p>
    <w:p w14:paraId="14C4732E" w14:textId="77777777" w:rsidR="003813ED" w:rsidRPr="00A87E67" w:rsidRDefault="00125D4E" w:rsidP="002F46E9">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14:paraId="4F83609C" w14:textId="60BC4BDE" w:rsidR="00C662FF" w:rsidRDefault="00C662FF" w:rsidP="007B2E18">
      <w:pPr>
        <w:ind w:left="0"/>
        <w:rPr>
          <w:rFonts w:cstheme="majorHAnsi"/>
          <w:color w:val="808080" w:themeColor="background1" w:themeShade="80"/>
          <w:lang w:val="en-US"/>
        </w:rPr>
      </w:pPr>
    </w:p>
    <w:p w14:paraId="3D7E10E4" w14:textId="77777777" w:rsidR="006D02D3" w:rsidRDefault="006D02D3" w:rsidP="007B2E18">
      <w:pPr>
        <w:ind w:left="0"/>
        <w:rPr>
          <w:rFonts w:cstheme="majorHAnsi"/>
          <w:color w:val="808080" w:themeColor="background1" w:themeShade="80"/>
          <w:lang w:val="en-US"/>
        </w:rPr>
      </w:pPr>
    </w:p>
    <w:p w14:paraId="3EB1D767" w14:textId="77777777" w:rsidR="006D02D3" w:rsidRPr="00A87E67" w:rsidRDefault="006D02D3" w:rsidP="007B2E18">
      <w:pPr>
        <w:ind w:left="0"/>
        <w:rPr>
          <w:rFonts w:cstheme="majorHAnsi"/>
          <w:color w:val="808080" w:themeColor="background1" w:themeShade="80"/>
          <w:lang w:val="en-US"/>
        </w:rPr>
      </w:pPr>
    </w:p>
    <w:p w14:paraId="32B773BE" w14:textId="42E00FAC" w:rsidR="00A539E9" w:rsidRPr="00A87E67" w:rsidRDefault="00A539E9" w:rsidP="007B2E18">
      <w:pPr>
        <w:ind w:left="0"/>
        <w:rPr>
          <w:rFonts w:cstheme="majorHAnsi"/>
          <w:color w:val="808080" w:themeColor="background1" w:themeShade="80"/>
          <w:lang w:val="en-US"/>
        </w:rPr>
      </w:pPr>
    </w:p>
    <w:p w14:paraId="28C6168C" w14:textId="77777777" w:rsidR="00A539E9" w:rsidRPr="00A87E67" w:rsidRDefault="00A539E9" w:rsidP="007B2E18">
      <w:pPr>
        <w:ind w:left="0"/>
        <w:rPr>
          <w:rFonts w:cstheme="majorHAnsi"/>
          <w:color w:val="808080" w:themeColor="background1" w:themeShade="80"/>
          <w:lang w:val="en-US"/>
        </w:rPr>
      </w:pPr>
    </w:p>
    <w:p w14:paraId="7E1E23A6" w14:textId="77777777" w:rsidR="00B9586B" w:rsidRPr="00A87E67" w:rsidRDefault="00B9586B" w:rsidP="00E6143D">
      <w:pPr>
        <w:rPr>
          <w:rFonts w:cstheme="majorHAnsi"/>
          <w:color w:val="808080" w:themeColor="background1" w:themeShade="80"/>
          <w:lang w:val="en-US"/>
        </w:rPr>
      </w:pPr>
    </w:p>
    <w:sdt>
      <w:sdtPr>
        <w:rPr>
          <w:rFonts w:eastAsiaTheme="minorEastAsia"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A87E67" w:rsidRDefault="00F02325" w:rsidP="00F02325">
          <w:pPr>
            <w:pStyle w:val="TtuloTDC"/>
            <w:jc w:val="center"/>
            <w:rPr>
              <w:rFonts w:cstheme="majorHAnsi"/>
              <w:color w:val="auto"/>
              <w:lang w:val="en-US"/>
            </w:rPr>
          </w:pPr>
          <w:r w:rsidRPr="00A87E67">
            <w:rPr>
              <w:rFonts w:cstheme="majorHAnsi"/>
              <w:color w:val="auto"/>
              <w:lang w:val="en-US"/>
            </w:rPr>
            <w:t>ÍNDICE</w:t>
          </w:r>
        </w:p>
        <w:p w14:paraId="7FAF1D65" w14:textId="219A3561" w:rsidR="00D81EE7" w:rsidRDefault="00E6143D">
          <w:pPr>
            <w:pStyle w:val="TDC1"/>
            <w:rPr>
              <w:rFonts w:asciiTheme="minorHAnsi" w:eastAsiaTheme="minorEastAsia" w:hAnsiTheme="minorHAnsi"/>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anchor="_Toc117257129" w:history="1">
            <w:r w:rsidR="00D81EE7" w:rsidRPr="00A7063D">
              <w:rPr>
                <w:rStyle w:val="Hipervnculo"/>
                <w:rFonts w:cstheme="majorHAnsi"/>
                <w:noProof/>
              </w:rPr>
              <w:t>1</w:t>
            </w:r>
            <w:r w:rsidR="00D81EE7">
              <w:rPr>
                <w:rFonts w:asciiTheme="minorHAnsi" w:eastAsiaTheme="minorEastAsia" w:hAnsiTheme="minorHAnsi"/>
                <w:noProof/>
                <w:lang w:eastAsia="es-CL"/>
              </w:rPr>
              <w:tab/>
            </w:r>
            <w:r w:rsidR="00D81EE7" w:rsidRPr="00A7063D">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14:paraId="7C07A512" w14:textId="1C1B0802" w:rsidR="00D81EE7" w:rsidRDefault="00D81EE7">
          <w:pPr>
            <w:pStyle w:val="TDC1"/>
            <w:rPr>
              <w:rFonts w:asciiTheme="minorHAnsi" w:eastAsiaTheme="minorEastAsia" w:hAnsiTheme="minorHAnsi"/>
              <w:noProof/>
              <w:lang w:eastAsia="es-CL"/>
            </w:rPr>
          </w:pPr>
          <w:hyperlink w:anchor="_Toc117257130" w:history="1">
            <w:r w:rsidRPr="00A7063D">
              <w:rPr>
                <w:rStyle w:val="Hipervnculo"/>
                <w:noProof/>
              </w:rPr>
              <w:t>2</w:t>
            </w:r>
            <w:r>
              <w:rPr>
                <w:rFonts w:asciiTheme="minorHAnsi" w:eastAsiaTheme="minorEastAsia" w:hAnsiTheme="minorHAnsi"/>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14:paraId="4C54ADA2" w14:textId="58E026A4" w:rsidR="00D81EE7" w:rsidRDefault="00D81EE7">
          <w:pPr>
            <w:pStyle w:val="TDC1"/>
            <w:rPr>
              <w:rFonts w:asciiTheme="minorHAnsi" w:eastAsiaTheme="minorEastAsia" w:hAnsiTheme="minorHAnsi"/>
              <w:noProof/>
              <w:lang w:eastAsia="es-CL"/>
            </w:rPr>
          </w:pPr>
          <w:hyperlink w:anchor="_Toc117257131" w:history="1">
            <w:r w:rsidRPr="00A7063D">
              <w:rPr>
                <w:rStyle w:val="Hipervnculo"/>
                <w:noProof/>
              </w:rPr>
              <w:t>3</w:t>
            </w:r>
            <w:r>
              <w:rPr>
                <w:rFonts w:asciiTheme="minorHAnsi" w:eastAsiaTheme="minorEastAsia" w:hAnsiTheme="minorHAnsi"/>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14:paraId="6795F0B2" w14:textId="74223B48" w:rsidR="00D81EE7" w:rsidRDefault="00D81EE7">
          <w:pPr>
            <w:pStyle w:val="TDC2"/>
            <w:rPr>
              <w:rFonts w:asciiTheme="minorHAnsi" w:eastAsiaTheme="minorEastAsia" w:hAnsiTheme="minorHAnsi"/>
              <w:noProof/>
              <w:lang w:eastAsia="es-CL"/>
            </w:rPr>
          </w:pPr>
          <w:hyperlink w:anchor="_Toc117257132" w:history="1">
            <w:r w:rsidRPr="00A7063D">
              <w:rPr>
                <w:rStyle w:val="Hipervnculo"/>
                <w:noProof/>
              </w:rPr>
              <w:t>3.1</w:t>
            </w:r>
            <w:r>
              <w:rPr>
                <w:rFonts w:asciiTheme="minorHAnsi" w:eastAsiaTheme="minorEastAsia" w:hAnsiTheme="minorHAnsi"/>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14:paraId="7E3FDC7D" w14:textId="46E0CFD1" w:rsidR="00D81EE7" w:rsidRDefault="00D81EE7">
          <w:pPr>
            <w:pStyle w:val="TDC2"/>
            <w:rPr>
              <w:rFonts w:asciiTheme="minorHAnsi" w:eastAsiaTheme="minorEastAsia" w:hAnsiTheme="minorHAnsi"/>
              <w:noProof/>
              <w:lang w:eastAsia="es-CL"/>
            </w:rPr>
          </w:pPr>
          <w:hyperlink w:anchor="_Toc117257133" w:history="1">
            <w:r w:rsidRPr="00A7063D">
              <w:rPr>
                <w:rStyle w:val="Hipervnculo"/>
                <w:noProof/>
              </w:rPr>
              <w:t>3.2</w:t>
            </w:r>
            <w:r>
              <w:rPr>
                <w:rFonts w:asciiTheme="minorHAnsi" w:eastAsiaTheme="minorEastAsia" w:hAnsiTheme="minorHAnsi"/>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14:paraId="72FAA2F7" w14:textId="7791C77C" w:rsidR="00D81EE7" w:rsidRDefault="00D81EE7">
          <w:pPr>
            <w:pStyle w:val="TDC2"/>
            <w:rPr>
              <w:rFonts w:asciiTheme="minorHAnsi" w:eastAsiaTheme="minorEastAsia" w:hAnsiTheme="minorHAnsi"/>
              <w:noProof/>
              <w:lang w:eastAsia="es-CL"/>
            </w:rPr>
          </w:pPr>
          <w:hyperlink w:anchor="_Toc117257134" w:history="1">
            <w:r w:rsidRPr="00A7063D">
              <w:rPr>
                <w:rStyle w:val="Hipervnculo"/>
                <w:noProof/>
              </w:rPr>
              <w:t>3.3</w:t>
            </w:r>
            <w:r>
              <w:rPr>
                <w:rFonts w:asciiTheme="minorHAnsi" w:eastAsiaTheme="minorEastAsia" w:hAnsiTheme="minorHAnsi"/>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14:paraId="144ACBCE" w14:textId="6485C110" w:rsidR="00D81EE7" w:rsidRDefault="00D81EE7">
          <w:pPr>
            <w:pStyle w:val="TDC2"/>
            <w:rPr>
              <w:rFonts w:asciiTheme="minorHAnsi" w:eastAsiaTheme="minorEastAsia" w:hAnsiTheme="minorHAnsi"/>
              <w:noProof/>
              <w:lang w:eastAsia="es-CL"/>
            </w:rPr>
          </w:pPr>
          <w:hyperlink w:anchor="_Toc117257135" w:history="1">
            <w:r w:rsidRPr="00A7063D">
              <w:rPr>
                <w:rStyle w:val="Hipervnculo"/>
                <w:noProof/>
              </w:rPr>
              <w:t>3.4</w:t>
            </w:r>
            <w:r>
              <w:rPr>
                <w:rFonts w:asciiTheme="minorHAnsi" w:eastAsiaTheme="minorEastAsia" w:hAnsiTheme="minorHAnsi"/>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14:paraId="14794ADF" w14:textId="03F6D7F5" w:rsidR="00D81EE7" w:rsidRDefault="00D81EE7">
          <w:pPr>
            <w:pStyle w:val="TDC2"/>
            <w:rPr>
              <w:rFonts w:asciiTheme="minorHAnsi" w:eastAsiaTheme="minorEastAsia" w:hAnsiTheme="minorHAnsi"/>
              <w:noProof/>
              <w:lang w:eastAsia="es-CL"/>
            </w:rPr>
          </w:pPr>
          <w:hyperlink w:anchor="_Toc117257136" w:history="1">
            <w:r w:rsidRPr="00A7063D">
              <w:rPr>
                <w:rStyle w:val="Hipervnculo"/>
                <w:noProof/>
              </w:rPr>
              <w:t>3.4.1</w:t>
            </w:r>
            <w:r>
              <w:rPr>
                <w:rFonts w:asciiTheme="minorHAnsi" w:eastAsiaTheme="minorEastAsia" w:hAnsiTheme="minorHAnsi"/>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14:paraId="0C3A06DC" w14:textId="39B6F57B" w:rsidR="00D81EE7" w:rsidRDefault="00D81EE7">
          <w:pPr>
            <w:pStyle w:val="TDC2"/>
            <w:rPr>
              <w:rFonts w:asciiTheme="minorHAnsi" w:eastAsiaTheme="minorEastAsia" w:hAnsiTheme="minorHAnsi"/>
              <w:noProof/>
              <w:lang w:eastAsia="es-CL"/>
            </w:rPr>
          </w:pPr>
          <w:hyperlink w:anchor="_Toc117257137" w:history="1">
            <w:r w:rsidRPr="00A7063D">
              <w:rPr>
                <w:rStyle w:val="Hipervnculo"/>
                <w:noProof/>
              </w:rPr>
              <w:t>3.4.1.1</w:t>
            </w:r>
            <w:r>
              <w:rPr>
                <w:rFonts w:asciiTheme="minorHAnsi" w:eastAsiaTheme="minorEastAsia" w:hAnsiTheme="minorHAnsi"/>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14:paraId="2925E217" w14:textId="6BC1113D" w:rsidR="00D81EE7" w:rsidRDefault="00D81EE7">
          <w:pPr>
            <w:pStyle w:val="TDC4"/>
            <w:rPr>
              <w:rFonts w:asciiTheme="minorHAnsi" w:eastAsiaTheme="minorEastAsia" w:hAnsiTheme="minorHAnsi"/>
              <w:noProof/>
              <w:lang w:eastAsia="es-CL"/>
            </w:rPr>
          </w:pPr>
          <w:hyperlink w:anchor="_Toc117257138" w:history="1">
            <w:r w:rsidRPr="00A7063D">
              <w:rPr>
                <w:rStyle w:val="Hipervnculo"/>
                <w:noProof/>
              </w:rPr>
              <w:t>3.4.1.1.1</w:t>
            </w:r>
            <w:r>
              <w:rPr>
                <w:rFonts w:asciiTheme="minorHAnsi" w:eastAsiaTheme="minorEastAsia" w:hAnsiTheme="minorHAnsi"/>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14:paraId="2D5F60BA" w14:textId="57537B10" w:rsidR="00D81EE7" w:rsidRDefault="00D81EE7">
          <w:pPr>
            <w:pStyle w:val="TDC2"/>
            <w:rPr>
              <w:rFonts w:asciiTheme="minorHAnsi" w:eastAsiaTheme="minorEastAsia" w:hAnsiTheme="minorHAnsi"/>
              <w:noProof/>
              <w:lang w:eastAsia="es-CL"/>
            </w:rPr>
          </w:pPr>
          <w:hyperlink w:anchor="_Toc117257139" w:history="1">
            <w:r w:rsidRPr="00A7063D">
              <w:rPr>
                <w:rStyle w:val="Hipervnculo"/>
                <w:noProof/>
              </w:rPr>
              <w:t>3.4.1.2</w:t>
            </w:r>
            <w:r>
              <w:rPr>
                <w:rFonts w:asciiTheme="minorHAnsi" w:eastAsiaTheme="minorEastAsia" w:hAnsiTheme="minorHAnsi"/>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14:paraId="3F0E8747" w14:textId="67BB51CD" w:rsidR="00D81EE7" w:rsidRDefault="00D81EE7">
          <w:pPr>
            <w:pStyle w:val="TDC2"/>
            <w:rPr>
              <w:rFonts w:asciiTheme="minorHAnsi" w:eastAsiaTheme="minorEastAsia" w:hAnsiTheme="minorHAnsi"/>
              <w:noProof/>
              <w:lang w:eastAsia="es-CL"/>
            </w:rPr>
          </w:pPr>
          <w:hyperlink w:anchor="_Toc117257140" w:history="1">
            <w:r w:rsidRPr="00A7063D">
              <w:rPr>
                <w:rStyle w:val="Hipervnculo"/>
                <w:noProof/>
              </w:rPr>
              <w:t>3.4.1.3</w:t>
            </w:r>
            <w:r>
              <w:rPr>
                <w:rFonts w:asciiTheme="minorHAnsi" w:eastAsiaTheme="minorEastAsia" w:hAnsiTheme="minorHAnsi"/>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14:paraId="2B68821D" w14:textId="07FFDF4E" w:rsidR="00D81EE7" w:rsidRDefault="00D81EE7">
          <w:pPr>
            <w:pStyle w:val="TDC2"/>
            <w:rPr>
              <w:rFonts w:asciiTheme="minorHAnsi" w:eastAsiaTheme="minorEastAsia" w:hAnsiTheme="minorHAnsi"/>
              <w:noProof/>
              <w:lang w:eastAsia="es-CL"/>
            </w:rPr>
          </w:pPr>
          <w:hyperlink w:anchor="_Toc117257141" w:history="1">
            <w:r w:rsidRPr="00A7063D">
              <w:rPr>
                <w:rStyle w:val="Hipervnculo"/>
                <w:noProof/>
              </w:rPr>
              <w:t>3.4.2</w:t>
            </w:r>
            <w:r>
              <w:rPr>
                <w:rFonts w:asciiTheme="minorHAnsi" w:eastAsiaTheme="minorEastAsia" w:hAnsiTheme="minorHAnsi"/>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14:paraId="63546BC6" w14:textId="10C384D3" w:rsidR="00D81EE7" w:rsidRDefault="00D81EE7">
          <w:pPr>
            <w:pStyle w:val="TDC2"/>
            <w:rPr>
              <w:rFonts w:asciiTheme="minorHAnsi" w:eastAsiaTheme="minorEastAsia" w:hAnsiTheme="minorHAnsi"/>
              <w:noProof/>
              <w:lang w:eastAsia="es-CL"/>
            </w:rPr>
          </w:pPr>
          <w:hyperlink w:anchor="_Toc117257142" w:history="1">
            <w:r w:rsidRPr="00A7063D">
              <w:rPr>
                <w:rStyle w:val="Hipervnculo"/>
                <w:noProof/>
              </w:rPr>
              <w:t>3.4.3</w:t>
            </w:r>
            <w:r>
              <w:rPr>
                <w:rFonts w:asciiTheme="minorHAnsi" w:eastAsiaTheme="minorEastAsia" w:hAnsiTheme="minorHAnsi"/>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14:paraId="38B77195" w14:textId="04440B7D" w:rsidR="00D81EE7" w:rsidRDefault="00D81EE7">
          <w:pPr>
            <w:pStyle w:val="TDC2"/>
            <w:rPr>
              <w:rFonts w:asciiTheme="minorHAnsi" w:eastAsiaTheme="minorEastAsia" w:hAnsiTheme="minorHAnsi"/>
              <w:noProof/>
              <w:lang w:eastAsia="es-CL"/>
            </w:rPr>
          </w:pPr>
          <w:hyperlink w:anchor="_Toc117257143" w:history="1">
            <w:r w:rsidRPr="00A7063D">
              <w:rPr>
                <w:rStyle w:val="Hipervnculo"/>
                <w:noProof/>
              </w:rPr>
              <w:t>3.5</w:t>
            </w:r>
            <w:r>
              <w:rPr>
                <w:rFonts w:asciiTheme="minorHAnsi" w:eastAsiaTheme="minorEastAsia" w:hAnsiTheme="minorHAnsi"/>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14:paraId="708D351F" w14:textId="4679292B" w:rsidR="00D81EE7" w:rsidRDefault="00D81EE7">
          <w:pPr>
            <w:pStyle w:val="TDC2"/>
            <w:rPr>
              <w:rFonts w:asciiTheme="minorHAnsi" w:eastAsiaTheme="minorEastAsia" w:hAnsiTheme="minorHAnsi"/>
              <w:noProof/>
              <w:lang w:eastAsia="es-CL"/>
            </w:rPr>
          </w:pPr>
          <w:hyperlink w:anchor="_Toc117257144" w:history="1">
            <w:r w:rsidRPr="00A7063D">
              <w:rPr>
                <w:rStyle w:val="Hipervnculo"/>
                <w:noProof/>
              </w:rPr>
              <w:t>3.6</w:t>
            </w:r>
            <w:r>
              <w:rPr>
                <w:rFonts w:asciiTheme="minorHAnsi" w:eastAsiaTheme="minorEastAsia" w:hAnsiTheme="minorHAnsi"/>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14:paraId="743BD7DA" w14:textId="110D992F" w:rsidR="00D81EE7" w:rsidRDefault="00D81EE7">
          <w:pPr>
            <w:pStyle w:val="TDC2"/>
            <w:rPr>
              <w:rFonts w:asciiTheme="minorHAnsi" w:eastAsiaTheme="minorEastAsia" w:hAnsiTheme="minorHAnsi"/>
              <w:noProof/>
              <w:lang w:eastAsia="es-CL"/>
            </w:rPr>
          </w:pPr>
          <w:hyperlink w:anchor="_Toc117257145" w:history="1">
            <w:r w:rsidRPr="00A7063D">
              <w:rPr>
                <w:rStyle w:val="Hipervnculo"/>
                <w:noProof/>
              </w:rPr>
              <w:t>3.7</w:t>
            </w:r>
            <w:r>
              <w:rPr>
                <w:rFonts w:asciiTheme="minorHAnsi" w:eastAsiaTheme="minorEastAsia" w:hAnsiTheme="minorHAnsi"/>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14:paraId="36D4AE1F" w14:textId="46A589DD" w:rsidR="00D81EE7" w:rsidRDefault="00D81EE7">
          <w:pPr>
            <w:pStyle w:val="TDC2"/>
            <w:rPr>
              <w:rFonts w:asciiTheme="minorHAnsi" w:eastAsiaTheme="minorEastAsia" w:hAnsiTheme="minorHAnsi"/>
              <w:noProof/>
              <w:lang w:eastAsia="es-CL"/>
            </w:rPr>
          </w:pPr>
          <w:hyperlink w:anchor="_Toc117257146" w:history="1">
            <w:r w:rsidRPr="00A7063D">
              <w:rPr>
                <w:rStyle w:val="Hipervnculo"/>
                <w:noProof/>
              </w:rPr>
              <w:t>3.8</w:t>
            </w:r>
            <w:r>
              <w:rPr>
                <w:rFonts w:asciiTheme="minorHAnsi" w:eastAsiaTheme="minorEastAsia" w:hAnsiTheme="minorHAnsi"/>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14:paraId="1828B2B5" w14:textId="655D3955" w:rsidR="00D81EE7" w:rsidRDefault="00D81EE7">
          <w:pPr>
            <w:pStyle w:val="TDC2"/>
            <w:rPr>
              <w:rFonts w:asciiTheme="minorHAnsi" w:eastAsiaTheme="minorEastAsia" w:hAnsiTheme="minorHAnsi"/>
              <w:noProof/>
              <w:lang w:eastAsia="es-CL"/>
            </w:rPr>
          </w:pPr>
          <w:hyperlink w:anchor="_Toc117257147" w:history="1">
            <w:r w:rsidRPr="00A7063D">
              <w:rPr>
                <w:rStyle w:val="Hipervnculo"/>
                <w:noProof/>
              </w:rPr>
              <w:t>3.9</w:t>
            </w:r>
            <w:r>
              <w:rPr>
                <w:rFonts w:asciiTheme="minorHAnsi" w:eastAsiaTheme="minorEastAsia" w:hAnsiTheme="minorHAnsi"/>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14:paraId="6C5C7C41" w14:textId="5021C334" w:rsidR="00D81EE7" w:rsidRDefault="00D81EE7">
          <w:pPr>
            <w:pStyle w:val="TDC2"/>
            <w:rPr>
              <w:rFonts w:asciiTheme="minorHAnsi" w:eastAsiaTheme="minorEastAsia" w:hAnsiTheme="minorHAnsi"/>
              <w:noProof/>
              <w:lang w:eastAsia="es-CL"/>
            </w:rPr>
          </w:pPr>
          <w:hyperlink w:anchor="_Toc117257148" w:history="1">
            <w:r w:rsidRPr="00A7063D">
              <w:rPr>
                <w:rStyle w:val="Hipervnculo"/>
                <w:noProof/>
              </w:rPr>
              <w:t>3.10</w:t>
            </w:r>
            <w:r>
              <w:rPr>
                <w:rFonts w:asciiTheme="minorHAnsi" w:eastAsiaTheme="minorEastAsia" w:hAnsiTheme="minorHAnsi"/>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14:paraId="3317B3CA" w14:textId="49125A46" w:rsidR="00D81EE7" w:rsidRDefault="00D81EE7">
          <w:pPr>
            <w:pStyle w:val="TDC2"/>
            <w:rPr>
              <w:rFonts w:asciiTheme="minorHAnsi" w:eastAsiaTheme="minorEastAsia" w:hAnsiTheme="minorHAnsi"/>
              <w:noProof/>
              <w:lang w:eastAsia="es-CL"/>
            </w:rPr>
          </w:pPr>
          <w:hyperlink w:anchor="_Toc117257149" w:history="1">
            <w:r w:rsidRPr="00A7063D">
              <w:rPr>
                <w:rStyle w:val="Hipervnculo"/>
                <w:noProof/>
              </w:rPr>
              <w:t>3.11</w:t>
            </w:r>
            <w:r>
              <w:rPr>
                <w:rFonts w:asciiTheme="minorHAnsi" w:eastAsiaTheme="minorEastAsia" w:hAnsiTheme="minorHAnsi"/>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14:paraId="2F590EB2" w14:textId="17DA76BC" w:rsidR="00D81EE7" w:rsidRDefault="00D81EE7">
          <w:pPr>
            <w:pStyle w:val="TDC2"/>
            <w:rPr>
              <w:rFonts w:asciiTheme="minorHAnsi" w:eastAsiaTheme="minorEastAsia" w:hAnsiTheme="minorHAnsi"/>
              <w:noProof/>
              <w:lang w:eastAsia="es-CL"/>
            </w:rPr>
          </w:pPr>
          <w:hyperlink w:anchor="_Toc117257150" w:history="1">
            <w:r w:rsidRPr="00A7063D">
              <w:rPr>
                <w:rStyle w:val="Hipervnculo"/>
                <w:noProof/>
              </w:rPr>
              <w:t>3.12</w:t>
            </w:r>
            <w:r>
              <w:rPr>
                <w:rFonts w:asciiTheme="minorHAnsi" w:eastAsiaTheme="minorEastAsia" w:hAnsiTheme="minorHAnsi"/>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14:paraId="069592FE" w14:textId="11AA61BC" w:rsidR="00D81EE7" w:rsidRDefault="00D81EE7">
          <w:pPr>
            <w:pStyle w:val="TDC2"/>
            <w:rPr>
              <w:rFonts w:asciiTheme="minorHAnsi" w:eastAsiaTheme="minorEastAsia" w:hAnsiTheme="minorHAnsi"/>
              <w:noProof/>
              <w:lang w:eastAsia="es-CL"/>
            </w:rPr>
          </w:pPr>
          <w:hyperlink w:anchor="_Toc117257151" w:history="1">
            <w:r w:rsidRPr="00A7063D">
              <w:rPr>
                <w:rStyle w:val="Hipervnculo"/>
                <w:noProof/>
              </w:rPr>
              <w:t>3.13</w:t>
            </w:r>
            <w:r>
              <w:rPr>
                <w:rFonts w:asciiTheme="minorHAnsi" w:eastAsiaTheme="minorEastAsia" w:hAnsiTheme="minorHAnsi"/>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14:paraId="3334C2F6" w14:textId="2F2ACCD5" w:rsidR="00D81EE7" w:rsidRDefault="00D81EE7">
          <w:pPr>
            <w:pStyle w:val="TDC2"/>
            <w:rPr>
              <w:rFonts w:asciiTheme="minorHAnsi" w:eastAsiaTheme="minorEastAsia" w:hAnsiTheme="minorHAnsi"/>
              <w:noProof/>
              <w:lang w:eastAsia="es-CL"/>
            </w:rPr>
          </w:pPr>
          <w:hyperlink w:anchor="_Toc117257152" w:history="1">
            <w:r w:rsidRPr="00A7063D">
              <w:rPr>
                <w:rStyle w:val="Hipervnculo"/>
                <w:noProof/>
              </w:rPr>
              <w:t>3.14</w:t>
            </w:r>
            <w:r>
              <w:rPr>
                <w:rFonts w:asciiTheme="minorHAnsi" w:eastAsiaTheme="minorEastAsia" w:hAnsiTheme="minorHAnsi"/>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14:paraId="0A28230C" w14:textId="7D5A84DD" w:rsidR="00D81EE7" w:rsidRDefault="00D81EE7">
          <w:pPr>
            <w:pStyle w:val="TDC2"/>
            <w:rPr>
              <w:rFonts w:asciiTheme="minorHAnsi" w:eastAsiaTheme="minorEastAsia" w:hAnsiTheme="minorHAnsi"/>
              <w:noProof/>
              <w:lang w:eastAsia="es-CL"/>
            </w:rPr>
          </w:pPr>
          <w:hyperlink w:anchor="_Toc117257153" w:history="1">
            <w:r w:rsidRPr="00A7063D">
              <w:rPr>
                <w:rStyle w:val="Hipervnculo"/>
                <w:noProof/>
              </w:rPr>
              <w:t>3.14.1</w:t>
            </w:r>
            <w:r>
              <w:rPr>
                <w:rFonts w:asciiTheme="minorHAnsi" w:eastAsiaTheme="minorEastAsia" w:hAnsiTheme="minorHAnsi"/>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14:paraId="40D5485E" w14:textId="0A0D0631" w:rsidR="00D81EE7" w:rsidRDefault="00D81EE7">
          <w:pPr>
            <w:pStyle w:val="TDC2"/>
            <w:rPr>
              <w:rFonts w:asciiTheme="minorHAnsi" w:eastAsiaTheme="minorEastAsia" w:hAnsiTheme="minorHAnsi"/>
              <w:noProof/>
              <w:lang w:eastAsia="es-CL"/>
            </w:rPr>
          </w:pPr>
          <w:hyperlink w:anchor="_Toc117257154" w:history="1">
            <w:r w:rsidRPr="00A7063D">
              <w:rPr>
                <w:rStyle w:val="Hipervnculo"/>
                <w:noProof/>
              </w:rPr>
              <w:t>3.14.2</w:t>
            </w:r>
            <w:r>
              <w:rPr>
                <w:rFonts w:asciiTheme="minorHAnsi" w:eastAsiaTheme="minorEastAsia" w:hAnsiTheme="minorHAnsi"/>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14:paraId="51462327" w14:textId="4F6C9E6D" w:rsidR="00D81EE7" w:rsidRDefault="00D81EE7">
          <w:pPr>
            <w:pStyle w:val="TDC2"/>
            <w:rPr>
              <w:rFonts w:asciiTheme="minorHAnsi" w:eastAsiaTheme="minorEastAsia" w:hAnsiTheme="minorHAnsi"/>
              <w:noProof/>
              <w:lang w:eastAsia="es-CL"/>
            </w:rPr>
          </w:pPr>
          <w:hyperlink w:anchor="_Toc117257155" w:history="1">
            <w:r w:rsidRPr="00A7063D">
              <w:rPr>
                <w:rStyle w:val="Hipervnculo"/>
                <w:noProof/>
              </w:rPr>
              <w:t>3.14.3</w:t>
            </w:r>
            <w:r>
              <w:rPr>
                <w:rFonts w:asciiTheme="minorHAnsi" w:eastAsiaTheme="minorEastAsia" w:hAnsiTheme="minorHAnsi"/>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14:paraId="0ABF6351" w14:textId="70294F6C" w:rsidR="00D81EE7" w:rsidRDefault="00D81EE7">
          <w:pPr>
            <w:pStyle w:val="TDC2"/>
            <w:rPr>
              <w:rFonts w:asciiTheme="minorHAnsi" w:eastAsiaTheme="minorEastAsia" w:hAnsiTheme="minorHAnsi"/>
              <w:noProof/>
              <w:lang w:eastAsia="es-CL"/>
            </w:rPr>
          </w:pPr>
          <w:hyperlink w:anchor="_Toc117257156" w:history="1">
            <w:r w:rsidRPr="00A7063D">
              <w:rPr>
                <w:rStyle w:val="Hipervnculo"/>
                <w:noProof/>
              </w:rPr>
              <w:t>3.15</w:t>
            </w:r>
            <w:r>
              <w:rPr>
                <w:rFonts w:asciiTheme="minorHAnsi" w:eastAsiaTheme="minorEastAsia" w:hAnsiTheme="minorHAnsi"/>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14:paraId="6B51CD3A" w14:textId="34CA8C8A" w:rsidR="00D81EE7" w:rsidRDefault="00D81EE7">
          <w:pPr>
            <w:pStyle w:val="TDC1"/>
            <w:rPr>
              <w:rFonts w:asciiTheme="minorHAnsi" w:eastAsiaTheme="minorEastAsia" w:hAnsiTheme="minorHAnsi"/>
              <w:noProof/>
              <w:lang w:eastAsia="es-CL"/>
            </w:rPr>
          </w:pPr>
          <w:hyperlink w:anchor="_Toc117257157" w:history="1">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14:paraId="3C3B09C1" w14:textId="691DFB67" w:rsidR="00D81EE7" w:rsidRDefault="00D81EE7">
          <w:pPr>
            <w:pStyle w:val="TDC1"/>
            <w:rPr>
              <w:rFonts w:asciiTheme="minorHAnsi" w:eastAsiaTheme="minorEastAsia" w:hAnsiTheme="minorHAnsi"/>
              <w:noProof/>
              <w:lang w:eastAsia="es-CL"/>
            </w:rPr>
          </w:pPr>
          <w:hyperlink w:anchor="_Toc117257158" w:history="1">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14:paraId="3FF2094E" w14:textId="43E689F1" w:rsidR="00D81EE7" w:rsidRDefault="00D81EE7">
          <w:pPr>
            <w:pStyle w:val="TDC1"/>
            <w:rPr>
              <w:rFonts w:asciiTheme="minorHAnsi" w:eastAsiaTheme="minorEastAsia" w:hAnsiTheme="minorHAnsi"/>
              <w:noProof/>
              <w:lang w:eastAsia="es-CL"/>
            </w:rPr>
          </w:pPr>
          <w:hyperlink w:anchor="_Toc117257159" w:history="1">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14:paraId="435BC728" w14:textId="6641DFE8" w:rsidR="00D81EE7" w:rsidRDefault="00D81EE7">
          <w:pPr>
            <w:pStyle w:val="TDC1"/>
            <w:rPr>
              <w:rFonts w:asciiTheme="minorHAnsi" w:eastAsiaTheme="minorEastAsia" w:hAnsiTheme="minorHAnsi"/>
              <w:noProof/>
              <w:lang w:eastAsia="es-CL"/>
            </w:rPr>
          </w:pPr>
          <w:hyperlink w:anchor="_Toc117257160" w:history="1">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14:paraId="32F430DC" w14:textId="70FC0AB2" w:rsidR="00D81EE7" w:rsidRDefault="00D81EE7">
          <w:pPr>
            <w:pStyle w:val="TDC1"/>
            <w:rPr>
              <w:rFonts w:asciiTheme="minorHAnsi" w:eastAsiaTheme="minorEastAsia" w:hAnsiTheme="minorHAnsi"/>
              <w:noProof/>
              <w:lang w:eastAsia="es-CL"/>
            </w:rPr>
          </w:pPr>
          <w:hyperlink w:anchor="_Toc117257161" w:history="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14:paraId="5D032DE7" w14:textId="77F1D7C8" w:rsidR="00D81EE7" w:rsidRDefault="00D81EE7">
          <w:pPr>
            <w:pStyle w:val="TDC1"/>
            <w:rPr>
              <w:rFonts w:asciiTheme="minorHAnsi" w:eastAsiaTheme="minorEastAsia" w:hAnsiTheme="minorHAnsi"/>
              <w:noProof/>
              <w:lang w:eastAsia="es-CL"/>
            </w:rPr>
          </w:pPr>
          <w:hyperlink w:anchor="_Toc117257162" w:history="1">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14:paraId="0D040526" w14:textId="5E04E9C8" w:rsidR="00E6143D" w:rsidRPr="00211E48" w:rsidRDefault="00E6143D">
          <w:pPr>
            <w:rPr>
              <w:rFonts w:cstheme="majorHAnsi"/>
            </w:rPr>
          </w:pPr>
          <w:r w:rsidRPr="00211E48">
            <w:rPr>
              <w:rFonts w:cstheme="majorHAnsi"/>
              <w:b/>
              <w:bCs/>
              <w:lang w:val="es-ES"/>
            </w:rPr>
            <w:fldChar w:fldCharType="end"/>
          </w:r>
        </w:p>
      </w:sdtContent>
    </w:sdt>
    <w:p w14:paraId="6E463BAC" w14:textId="61340331" w:rsidR="00B9586B" w:rsidRPr="00211E48" w:rsidRDefault="00B9586B" w:rsidP="00E6143D">
      <w:pPr>
        <w:rPr>
          <w:rFonts w:cstheme="majorHAnsi"/>
        </w:rPr>
      </w:pPr>
      <w:r w:rsidRPr="00211E48">
        <w:rPr>
          <w:rFonts w:cstheme="majorHAnsi"/>
        </w:rPr>
        <w:br w:type="page"/>
      </w:r>
    </w:p>
    <w:p w14:paraId="293EC069" w14:textId="01CBE223" w:rsidR="00DC46C3" w:rsidRPr="00C762F2" w:rsidRDefault="00F83656" w:rsidP="00C762F2">
      <w:pPr>
        <w:pStyle w:val="Ttulo1"/>
        <w:keepLines w:val="0"/>
        <w:numPr>
          <w:ilvl w:val="0"/>
          <w:numId w:val="14"/>
        </w:numPr>
        <w:tabs>
          <w:tab w:val="clear" w:pos="0"/>
        </w:tabs>
        <w:spacing w:before="360" w:after="360" w:line="240" w:lineRule="auto"/>
        <w:rPr>
          <w:rFonts w:cstheme="majorHAnsi"/>
        </w:rPr>
      </w:pPr>
      <w:bookmarkStart w:id="0" w:name="_Toc117257129"/>
      <w:r>
        <w:rPr>
          <w:rFonts w:cstheme="majorHAnsi"/>
        </w:rPr>
        <w:lastRenderedPageBreak/>
        <w:t>INTRODUCCIÓN</w:t>
      </w:r>
      <w:bookmarkEnd w:id="0"/>
    </w:p>
    <w:p w14:paraId="7D38536B" w14:textId="77777777" w:rsidR="0080609E" w:rsidRPr="00211E48" w:rsidRDefault="0080609E" w:rsidP="0080609E">
      <w:pPr>
        <w:pStyle w:val="Texto2"/>
        <w:spacing w:after="0"/>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14:paraId="74E5365D" w14:textId="77777777" w:rsidR="0080609E" w:rsidRPr="00211E48" w:rsidRDefault="0080609E" w:rsidP="0080609E">
      <w:pPr>
        <w:pStyle w:val="Texto2"/>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Para todos los textos y normas citados en estas especificaciones se deberá considerar la última edición.</w:t>
      </w:r>
    </w:p>
    <w:p w14:paraId="18638FCA" w14:textId="1BB6730D" w:rsidR="0080609E" w:rsidRPr="00211E48" w:rsidRDefault="0080609E">
      <w:pPr>
        <w:pStyle w:val="Ttulo1"/>
        <w:numPr>
          <w:ilvl w:val="0"/>
          <w:numId w:val="14"/>
        </w:numPr>
      </w:pPr>
      <w:bookmarkStart w:id="1" w:name="_Toc117257130"/>
      <w:r w:rsidRPr="00211E48">
        <w:t>NORMAS</w:t>
      </w:r>
      <w:bookmarkEnd w:id="1"/>
    </w:p>
    <w:p w14:paraId="41687657" w14:textId="5F90BF6B" w:rsidR="0080609E" w:rsidRPr="00211E48" w:rsidRDefault="0080609E" w:rsidP="0080609E">
      <w:pPr>
        <w:ind w:left="0"/>
        <w:rPr>
          <w:rFonts w:cstheme="majorHAnsi"/>
        </w:rPr>
      </w:pPr>
      <w:r w:rsidRPr="00211E48">
        <w:rPr>
          <w:rFonts w:cstheme="majorHAnsi"/>
        </w:rPr>
        <w:t>Todos los diseños se realizarán empleando las normas que se listan más adelante, las que deberán aplicarse usando su última revisión.</w:t>
      </w:r>
    </w:p>
    <w:p w14:paraId="63F03E8A" w14:textId="4F9D87DE"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t>General requirements for rolled structural steel bars, plates, shapes and sheet piling.</w:t>
      </w:r>
    </w:p>
    <w:p w14:paraId="6972272A" w14:textId="363EFF04" w:rsidR="0080609E" w:rsidRPr="0093788C" w:rsidRDefault="0080609E">
      <w:pPr>
        <w:pStyle w:val="Prrafodelista"/>
        <w:numPr>
          <w:ilvl w:val="0"/>
          <w:numId w:val="1"/>
        </w:numPr>
        <w:ind w:left="1134" w:hanging="567"/>
        <w:rPr>
          <w:rFonts w:cstheme="majorHAnsi"/>
        </w:rPr>
      </w:pPr>
      <w:r w:rsidRPr="00211E48">
        <w:rPr>
          <w:rFonts w:cstheme="majorHAnsi"/>
        </w:rPr>
        <w:t>ASTM A36 Especificación normalizada para el acero estructural.</w:t>
      </w:r>
    </w:p>
    <w:p w14:paraId="29CA08A8" w14:textId="082B566A"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14:paraId="141A3E2A" w14:textId="593DA4DD"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14:paraId="3BF9B263" w14:textId="42D7B43F"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14:paraId="665B9690" w14:textId="648B7D44"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14:paraId="20184A31" w14:textId="52380DC7"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14:paraId="4A41D8F4" w14:textId="2F3FC685"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14:paraId="6001BB53" w14:textId="117605C8"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14:paraId="608769A2" w14:textId="77777777" w:rsidR="00785855" w:rsidRDefault="0080609E">
      <w:pPr>
        <w:pStyle w:val="Prrafodelista"/>
        <w:numPr>
          <w:ilvl w:val="0"/>
          <w:numId w:val="1"/>
        </w:numPr>
        <w:ind w:left="1134" w:hanging="567"/>
        <w:rPr>
          <w:rFonts w:cstheme="majorHAnsi"/>
        </w:rPr>
      </w:pPr>
      <w:r w:rsidRPr="00211E48">
        <w:rPr>
          <w:rFonts w:cstheme="majorHAnsi"/>
        </w:rPr>
        <w:t>NCh 203 Of.2006 Acero para uso estructural.</w:t>
      </w:r>
    </w:p>
    <w:p w14:paraId="6DBB5B65" w14:textId="45EC52BA"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14:paraId="162E9279" w14:textId="2DC46084"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14:paraId="5F6AD942" w14:textId="01593045" w:rsidR="0080609E" w:rsidRPr="00785855" w:rsidRDefault="0078585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14:paraId="3FDE764C" w14:textId="77777777" w:rsidR="0080609E" w:rsidRPr="0091373E" w:rsidRDefault="0080609E">
      <w:pPr>
        <w:pStyle w:val="Ttulo1"/>
        <w:numPr>
          <w:ilvl w:val="0"/>
          <w:numId w:val="14"/>
        </w:numPr>
      </w:pPr>
      <w:bookmarkStart w:id="2" w:name="3.08.02_ESPECIFICACIONES_TECNICAS_ESTRUC"/>
      <w:bookmarkStart w:id="3" w:name="_Toc445311708"/>
      <w:bookmarkStart w:id="4" w:name="_Toc465864483"/>
      <w:bookmarkStart w:id="5" w:name="_Toc488762850"/>
      <w:bookmarkStart w:id="6" w:name="_Toc117257131"/>
      <w:bookmarkEnd w:id="2"/>
      <w:r w:rsidRPr="0091373E">
        <w:t xml:space="preserve">ESPECIFICACIONES TÉCNICAS DE FABRICACIÓN ESTRUCTURAS </w:t>
      </w:r>
      <w:bookmarkEnd w:id="3"/>
      <w:r w:rsidRPr="0091373E">
        <w:t>ALTAS Y BAJAS DE SS/EE</w:t>
      </w:r>
      <w:bookmarkEnd w:id="4"/>
      <w:bookmarkEnd w:id="5"/>
      <w:bookmarkEnd w:id="6"/>
    </w:p>
    <w:p w14:paraId="546D2470" w14:textId="77777777" w:rsidR="0080609E" w:rsidRPr="0091373E" w:rsidRDefault="0080609E">
      <w:pPr>
        <w:pStyle w:val="Ttulo2"/>
        <w:numPr>
          <w:ilvl w:val="1"/>
          <w:numId w:val="14"/>
        </w:numPr>
        <w:ind w:left="1134" w:hanging="567"/>
      </w:pPr>
      <w:bookmarkStart w:id="7" w:name="_Toc465864484"/>
      <w:bookmarkStart w:id="8" w:name="_Toc488762851"/>
      <w:bookmarkStart w:id="9" w:name="_Toc117257132"/>
      <w:r w:rsidRPr="0091373E">
        <w:t>ACERO ESTRUCTURAL</w:t>
      </w:r>
      <w:bookmarkEnd w:id="7"/>
      <w:bookmarkEnd w:id="8"/>
      <w:bookmarkEnd w:id="9"/>
    </w:p>
    <w:p w14:paraId="7A1BCCED" w14:textId="77777777" w:rsidR="0080609E" w:rsidRPr="00211E48" w:rsidRDefault="0080609E" w:rsidP="00951A81">
      <w:pPr>
        <w:rPr>
          <w:rFonts w:cstheme="majorHAnsi"/>
        </w:rPr>
      </w:pPr>
      <w:r w:rsidRPr="00211E48">
        <w:rPr>
          <w:rFonts w:cstheme="majorHAnsi"/>
        </w:rPr>
        <w:t>El acero estructural deberá cumplir con alguna de las siguientes normas:</w:t>
      </w:r>
    </w:p>
    <w:p w14:paraId="1791A40D" w14:textId="77777777" w:rsidR="0080609E" w:rsidRPr="00211E48" w:rsidRDefault="0080609E">
      <w:pPr>
        <w:pStyle w:val="Prrafodelista"/>
        <w:numPr>
          <w:ilvl w:val="0"/>
          <w:numId w:val="1"/>
        </w:numPr>
        <w:rPr>
          <w:rFonts w:cstheme="majorHAnsi"/>
        </w:rPr>
      </w:pPr>
      <w:r w:rsidRPr="00211E48">
        <w:rPr>
          <w:rFonts w:cstheme="majorHAnsi"/>
        </w:rPr>
        <w:t>Normas NCh 203, calidades A240ES, A270ES y A345ES</w:t>
      </w:r>
    </w:p>
    <w:p w14:paraId="494F3541" w14:textId="77777777" w:rsidR="0080609E" w:rsidRPr="00211E48" w:rsidRDefault="0080609E">
      <w:pPr>
        <w:pStyle w:val="Prrafodelista"/>
        <w:numPr>
          <w:ilvl w:val="0"/>
          <w:numId w:val="1"/>
        </w:numPr>
        <w:rPr>
          <w:rFonts w:cstheme="majorHAnsi"/>
        </w:rPr>
      </w:pPr>
      <w:r w:rsidRPr="00211E48">
        <w:rPr>
          <w:rFonts w:cstheme="majorHAnsi"/>
        </w:rPr>
        <w:t>Norma ASTM A36 o A572 grado 50.</w:t>
      </w:r>
    </w:p>
    <w:p w14:paraId="63F8D722" w14:textId="77777777" w:rsidR="00785855" w:rsidRPr="00785855" w:rsidRDefault="00785855" w:rsidP="00785855">
      <w:pPr>
        <w:pStyle w:val="Texto2"/>
        <w:ind w:left="1134"/>
        <w:rPr>
          <w:rFonts w:asciiTheme="majorHAnsi" w:eastAsiaTheme="minorHAnsi" w:hAnsiTheme="majorHAnsi" w:cstheme="majorHAnsi"/>
          <w:spacing w:val="0"/>
          <w:sz w:val="22"/>
          <w:szCs w:val="22"/>
          <w:lang w:eastAsia="en-US"/>
        </w:rPr>
      </w:pPr>
      <w:bookmarkStart w:id="10" w:name="_Toc465864485"/>
      <w:bookmarkStart w:id="11" w:name="_Toc488762852"/>
      <w:r w:rsidRPr="00785855">
        <w:rPr>
          <w:rFonts w:asciiTheme="majorHAnsi" w:eastAsiaTheme="minorHAnsi" w:hAnsiTheme="majorHAnsi" w:cstheme="majorHAnsi"/>
          <w:spacing w:val="0"/>
          <w:sz w:val="22"/>
          <w:szCs w:val="22"/>
          <w:lang w:eastAsia="en-US"/>
        </w:rPr>
        <w:t xml:space="preserve">Todos los perfiles ángulo serán laminados, los perfiles canal serán de plancha doblada y los </w:t>
      </w:r>
      <w:r w:rsidRPr="00785855">
        <w:rPr>
          <w:rFonts w:asciiTheme="majorHAnsi" w:eastAsiaTheme="minorHAnsi" w:hAnsiTheme="majorHAnsi" w:cstheme="majorHAnsi"/>
          <w:spacing w:val="0"/>
          <w:sz w:val="22"/>
          <w:szCs w:val="22"/>
          <w:lang w:eastAsia="en-US"/>
        </w:rPr>
        <w:lastRenderedPageBreak/>
        <w:t>perfiles T y doble T de plancha soldada.</w:t>
      </w:r>
    </w:p>
    <w:p w14:paraId="5FE69922" w14:textId="415A74C4" w:rsidR="0080609E" w:rsidRPr="00211E48" w:rsidRDefault="0080609E" w:rsidP="00951A81">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14:paraId="2C8D894A" w14:textId="6842D553" w:rsidR="0080609E" w:rsidRDefault="0080609E" w:rsidP="00951A81">
      <w:pPr>
        <w:rPr>
          <w:rFonts w:cstheme="majorHAnsi"/>
        </w:rPr>
      </w:pPr>
      <w:r w:rsidRPr="00211E48">
        <w:rPr>
          <w:rFonts w:cstheme="majorHAnsi"/>
        </w:rPr>
        <w:t>El material deberá estar recto, sin óxido suelto o en escamas, sin grasa ni otras   suciedades y no podrá ser acero de segunda clase o reutilizado.</w:t>
      </w:r>
    </w:p>
    <w:p w14:paraId="23A8E2F6" w14:textId="77777777" w:rsidR="00785855" w:rsidRPr="00785855" w:rsidRDefault="00785855" w:rsidP="00785855">
      <w:r w:rsidRPr="00785855">
        <w:t>Se deben presentar certificados de materiales, los que deben incluir lo siguiente:</w:t>
      </w:r>
    </w:p>
    <w:p w14:paraId="2117B497" w14:textId="77777777" w:rsidR="00785855" w:rsidRPr="00785855" w:rsidRDefault="00785855">
      <w:pPr>
        <w:pStyle w:val="Prrafodelista"/>
        <w:numPr>
          <w:ilvl w:val="0"/>
          <w:numId w:val="13"/>
        </w:numPr>
      </w:pPr>
      <w:r w:rsidRPr="00785855">
        <w:t>Composición química del acero de perfiles, planchas y pernos.</w:t>
      </w:r>
    </w:p>
    <w:p w14:paraId="2577B855" w14:textId="77777777" w:rsidR="00785855" w:rsidRPr="00785855" w:rsidRDefault="00785855">
      <w:pPr>
        <w:pStyle w:val="Prrafodelista"/>
        <w:numPr>
          <w:ilvl w:val="0"/>
          <w:numId w:val="13"/>
        </w:numPr>
      </w:pPr>
      <w:r w:rsidRPr="00785855">
        <w:t>Pruebas de resistencia del acero para perfiles y planchas.</w:t>
      </w:r>
    </w:p>
    <w:p w14:paraId="66FECD15" w14:textId="78CFA1FC" w:rsidR="00785855" w:rsidRPr="00785855" w:rsidRDefault="00785855">
      <w:pPr>
        <w:pStyle w:val="Prrafodelista"/>
        <w:numPr>
          <w:ilvl w:val="0"/>
          <w:numId w:val="13"/>
        </w:numPr>
      </w:pPr>
      <w:r w:rsidRPr="00785855">
        <w:t>Pruebas de resistencia de los pernos según estándar ASTM.</w:t>
      </w:r>
    </w:p>
    <w:p w14:paraId="4CD8B0DA" w14:textId="77777777" w:rsidR="0080609E" w:rsidRPr="0091373E" w:rsidRDefault="0080609E">
      <w:pPr>
        <w:pStyle w:val="Ttulo2"/>
        <w:numPr>
          <w:ilvl w:val="1"/>
          <w:numId w:val="14"/>
        </w:numPr>
        <w:ind w:left="1134"/>
      </w:pPr>
      <w:bookmarkStart w:id="12" w:name="_Toc117257133"/>
      <w:r w:rsidRPr="0091373E">
        <w:t>PERNOS</w:t>
      </w:r>
      <w:bookmarkEnd w:id="10"/>
      <w:bookmarkEnd w:id="11"/>
      <w:bookmarkEnd w:id="12"/>
    </w:p>
    <w:p w14:paraId="30057449" w14:textId="1846DA83" w:rsidR="0080609E"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Los pernos </w:t>
      </w:r>
      <w:r w:rsidR="00785855">
        <w:rPr>
          <w:rFonts w:asciiTheme="majorHAnsi" w:eastAsiaTheme="minorHAnsi" w:hAnsiTheme="majorHAnsi" w:cstheme="majorHAnsi"/>
          <w:spacing w:val="0"/>
          <w:sz w:val="22"/>
          <w:szCs w:val="22"/>
          <w:lang w:eastAsia="en-US"/>
        </w:rPr>
        <w:t xml:space="preserve">de conexión </w:t>
      </w:r>
      <w:r w:rsidRPr="00211E48">
        <w:rPr>
          <w:rFonts w:asciiTheme="majorHAnsi" w:eastAsiaTheme="minorHAnsi" w:hAnsiTheme="majorHAnsi" w:cstheme="majorHAnsi"/>
          <w:spacing w:val="0"/>
          <w:sz w:val="22"/>
          <w:szCs w:val="22"/>
          <w:lang w:eastAsia="en-US"/>
        </w:rPr>
        <w:t>serán de alta resistencia, según norma ASTM A394 Tipo 1, galvanizados.</w:t>
      </w:r>
    </w:p>
    <w:p w14:paraId="71398890" w14:textId="57FB6CC8" w:rsidR="00785855" w:rsidRPr="00211E48" w:rsidRDefault="00785855" w:rsidP="00785855">
      <w:pPr>
        <w:pStyle w:val="Texto3"/>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14:paraId="4B276ABF" w14:textId="638914CA" w:rsidR="0080609E" w:rsidRPr="00785855" w:rsidRDefault="0080609E" w:rsidP="00785855">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acero para la fabricación de los pernos de anclaje será calidad: ASTM A193 </w:t>
      </w:r>
      <w:r w:rsidR="004A7B4D">
        <w:rPr>
          <w:rFonts w:asciiTheme="majorHAnsi" w:eastAsiaTheme="minorHAnsi" w:hAnsiTheme="majorHAnsi" w:cstheme="majorHAnsi"/>
          <w:spacing w:val="0"/>
          <w:sz w:val="22"/>
          <w:szCs w:val="22"/>
          <w:lang w:eastAsia="en-US"/>
        </w:rPr>
        <w:t>Tipo</w:t>
      </w:r>
      <w:r w:rsidRPr="00211E48">
        <w:rPr>
          <w:rFonts w:asciiTheme="majorHAnsi" w:eastAsiaTheme="minorHAnsi" w:hAnsiTheme="majorHAnsi" w:cstheme="majorHAnsi"/>
          <w:spacing w:val="0"/>
          <w:sz w:val="22"/>
          <w:szCs w:val="22"/>
          <w:lang w:eastAsia="en-US"/>
        </w:rPr>
        <w:t xml:space="preserve"> B7.</w:t>
      </w:r>
    </w:p>
    <w:p w14:paraId="4237105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Se aceptará otra calidad de acero para pernos de anclaje siempre que se garantice que cumpla con los requisitos indicados en esta sección.</w:t>
      </w:r>
    </w:p>
    <w:p w14:paraId="557B4D45"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electrodos deberán cumplir con la norma AWS. En general, se usarán electrodos E6010 o E6011.</w:t>
      </w:r>
    </w:p>
    <w:p w14:paraId="76504494" w14:textId="5CC7F39B"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Antes de comenzar el proceso de fabricación,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los certificados que acrediten que los materiales cumplen con las normas indicadas en los planos.</w:t>
      </w:r>
    </w:p>
    <w:p w14:paraId="0063CCE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46D8950F" w14:textId="77777777" w:rsidR="0080609E" w:rsidRPr="0091373E" w:rsidRDefault="0080609E">
      <w:pPr>
        <w:pStyle w:val="Ttulo2"/>
        <w:numPr>
          <w:ilvl w:val="1"/>
          <w:numId w:val="14"/>
        </w:numPr>
        <w:ind w:left="1134" w:hanging="567"/>
      </w:pPr>
      <w:bookmarkStart w:id="13" w:name="_Toc465864486"/>
      <w:bookmarkStart w:id="14" w:name="_Toc488762853"/>
      <w:bookmarkStart w:id="15" w:name="_Toc117257134"/>
      <w:r w:rsidRPr="0091373E">
        <w:t>ARMADO DE PRUEBA</w:t>
      </w:r>
      <w:bookmarkEnd w:id="13"/>
      <w:bookmarkEnd w:id="14"/>
      <w:bookmarkEnd w:id="15"/>
    </w:p>
    <w:p w14:paraId="7DDB3E9D" w14:textId="6C10A52A" w:rsidR="0080609E" w:rsidRPr="00211E48" w:rsidRDefault="0080609E" w:rsidP="0080609E">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14:paraId="5EFDFB1A" w14:textId="77777777" w:rsidR="0080609E" w:rsidRPr="00211E48" w:rsidRDefault="0080609E">
      <w:pPr>
        <w:pStyle w:val="Prrafodelista"/>
        <w:numPr>
          <w:ilvl w:val="0"/>
          <w:numId w:val="1"/>
        </w:numPr>
        <w:rPr>
          <w:rFonts w:cstheme="majorHAnsi"/>
        </w:rPr>
      </w:pPr>
      <w:r w:rsidRPr="00211E48">
        <w:rPr>
          <w:rFonts w:cstheme="majorHAnsi"/>
        </w:rPr>
        <w:t>Fabricación de estructuras.</w:t>
      </w:r>
    </w:p>
    <w:p w14:paraId="50970E34" w14:textId="77777777" w:rsidR="0080609E" w:rsidRPr="00211E48" w:rsidRDefault="0080609E">
      <w:pPr>
        <w:pStyle w:val="Prrafodelista"/>
        <w:numPr>
          <w:ilvl w:val="0"/>
          <w:numId w:val="1"/>
        </w:numPr>
        <w:rPr>
          <w:rFonts w:cstheme="majorHAnsi"/>
        </w:rPr>
      </w:pPr>
      <w:r w:rsidRPr="00211E48">
        <w:rPr>
          <w:rFonts w:cstheme="majorHAnsi"/>
        </w:rPr>
        <w:lastRenderedPageBreak/>
        <w:t>Galvanizado de estructuras</w:t>
      </w:r>
    </w:p>
    <w:p w14:paraId="4E08C119" w14:textId="77777777" w:rsidR="0080609E" w:rsidRPr="00211E48" w:rsidRDefault="0080609E">
      <w:pPr>
        <w:pStyle w:val="Prrafodelista"/>
        <w:numPr>
          <w:ilvl w:val="0"/>
          <w:numId w:val="1"/>
        </w:numPr>
        <w:rPr>
          <w:rFonts w:cstheme="majorHAnsi"/>
        </w:rPr>
      </w:pPr>
      <w:r w:rsidRPr="00211E48">
        <w:rPr>
          <w:rFonts w:cstheme="majorHAnsi"/>
        </w:rPr>
        <w:t>Reparación de estructuras</w:t>
      </w:r>
    </w:p>
    <w:p w14:paraId="40E4BE9D" w14:textId="77777777" w:rsidR="0080609E" w:rsidRPr="00211E48" w:rsidRDefault="0080609E">
      <w:pPr>
        <w:pStyle w:val="Prrafodelista"/>
        <w:numPr>
          <w:ilvl w:val="0"/>
          <w:numId w:val="1"/>
        </w:numPr>
        <w:rPr>
          <w:rFonts w:cstheme="majorHAnsi"/>
        </w:rPr>
      </w:pPr>
      <w:r w:rsidRPr="00211E48">
        <w:rPr>
          <w:rFonts w:cstheme="majorHAnsi"/>
        </w:rPr>
        <w:t>Prearmado de estructuras</w:t>
      </w:r>
    </w:p>
    <w:p w14:paraId="22716168" w14:textId="77777777" w:rsidR="0080609E" w:rsidRPr="00211E48" w:rsidRDefault="0080609E">
      <w:pPr>
        <w:pStyle w:val="Prrafodelista"/>
        <w:numPr>
          <w:ilvl w:val="0"/>
          <w:numId w:val="1"/>
        </w:numPr>
        <w:rPr>
          <w:rFonts w:cstheme="majorHAnsi"/>
        </w:rPr>
      </w:pPr>
      <w:r w:rsidRPr="00211E48">
        <w:rPr>
          <w:rFonts w:cstheme="majorHAnsi"/>
        </w:rPr>
        <w:t>Almacenaje, embalaje y transporte.</w:t>
      </w:r>
    </w:p>
    <w:p w14:paraId="48DD80BB" w14:textId="77777777" w:rsidR="0080609E" w:rsidRPr="00211E48" w:rsidRDefault="0080609E" w:rsidP="0080609E">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74A05F2C" w14:textId="77777777" w:rsidR="0080609E" w:rsidRPr="00211E48" w:rsidRDefault="0080609E" w:rsidP="0080609E">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14:paraId="477001A3" w14:textId="77777777" w:rsidR="0080609E" w:rsidRPr="00211E48" w:rsidRDefault="0080609E" w:rsidP="0080609E">
      <w:pPr>
        <w:spacing w:line="264" w:lineRule="auto"/>
        <w:rPr>
          <w:rFonts w:cstheme="majorHAnsi"/>
        </w:rPr>
      </w:pPr>
      <w:r w:rsidRPr="00211E48">
        <w:rPr>
          <w:rFonts w:cstheme="majorHAnsi"/>
        </w:rPr>
        <w:t>Estos prototipos deberán quedar apoyados de forma tal que no se produzcan deformaciones que afecten sus montajes.</w:t>
      </w:r>
    </w:p>
    <w:p w14:paraId="2EFB9E5C" w14:textId="77777777" w:rsidR="0080609E" w:rsidRPr="00211E48" w:rsidRDefault="0080609E" w:rsidP="0080609E">
      <w:pPr>
        <w:spacing w:line="264" w:lineRule="auto"/>
        <w:rPr>
          <w:rFonts w:cstheme="majorHAnsi"/>
        </w:rPr>
      </w:pPr>
      <w:r w:rsidRPr="00211E48">
        <w:rPr>
          <w:rFonts w:cstheme="majorHAnsi"/>
        </w:rPr>
        <w:t>La fabricación de las piezas del prototipo deberá cumplir con las presentes especificaciones técnicas.</w:t>
      </w:r>
    </w:p>
    <w:p w14:paraId="05F70897" w14:textId="77777777" w:rsidR="0080609E" w:rsidRPr="00211E48" w:rsidRDefault="0080609E" w:rsidP="0080609E">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14:paraId="7111422C" w14:textId="77777777" w:rsidR="0080609E" w:rsidRPr="00211E48" w:rsidRDefault="0080609E" w:rsidP="0080609E">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14:paraId="3E249077" w14:textId="77777777" w:rsidR="0080609E" w:rsidRPr="00211E48" w:rsidRDefault="0080609E" w:rsidP="0080609E">
      <w:pPr>
        <w:spacing w:line="264" w:lineRule="auto"/>
        <w:rPr>
          <w:rFonts w:cstheme="majorHAnsi"/>
        </w:rPr>
      </w:pPr>
      <w:r w:rsidRPr="00211E48">
        <w:rPr>
          <w:rFonts w:cstheme="majorHAnsi"/>
        </w:rPr>
        <w:t>Será responsabilidad del Fabricante la inspección y protocolización de los armados de prueba en fábrica.</w:t>
      </w:r>
    </w:p>
    <w:p w14:paraId="39F54114" w14:textId="67844B1A" w:rsidR="0080609E" w:rsidRPr="00211E48" w:rsidRDefault="0080609E" w:rsidP="0080609E">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14:paraId="10CE61E1" w14:textId="77777777" w:rsidR="0080609E" w:rsidRPr="00211E48" w:rsidRDefault="0080609E">
      <w:pPr>
        <w:pStyle w:val="Prrafodelista"/>
        <w:numPr>
          <w:ilvl w:val="0"/>
          <w:numId w:val="1"/>
        </w:numPr>
        <w:rPr>
          <w:rFonts w:cstheme="majorHAnsi"/>
        </w:rPr>
      </w:pPr>
      <w:r w:rsidRPr="00211E48">
        <w:rPr>
          <w:rFonts w:cstheme="majorHAnsi"/>
        </w:rPr>
        <w:t>Espacio físico en patio de estructuras con techo móvil</w:t>
      </w:r>
    </w:p>
    <w:p w14:paraId="588D9E66" w14:textId="77777777" w:rsidR="0080609E" w:rsidRPr="00211E48" w:rsidRDefault="0080609E">
      <w:pPr>
        <w:pStyle w:val="Prrafodelista"/>
        <w:numPr>
          <w:ilvl w:val="0"/>
          <w:numId w:val="1"/>
        </w:numPr>
        <w:rPr>
          <w:rFonts w:cstheme="majorHAnsi"/>
        </w:rPr>
      </w:pPr>
      <w:r w:rsidRPr="00211E48">
        <w:rPr>
          <w:rFonts w:cstheme="majorHAnsi"/>
        </w:rPr>
        <w:t>Mesa del tamaño suficiente para trabajar con los planos</w:t>
      </w:r>
    </w:p>
    <w:p w14:paraId="4C028898" w14:textId="0BAB1B23" w:rsidR="0080609E" w:rsidRPr="00211E48" w:rsidRDefault="0080609E">
      <w:pPr>
        <w:pStyle w:val="Prrafodelista"/>
        <w:numPr>
          <w:ilvl w:val="0"/>
          <w:numId w:val="1"/>
        </w:numPr>
        <w:rPr>
          <w:rFonts w:cstheme="majorHAnsi"/>
        </w:rPr>
      </w:pPr>
      <w:r w:rsidRPr="00211E48">
        <w:rPr>
          <w:rFonts w:cstheme="majorHAnsi"/>
        </w:rPr>
        <w:t xml:space="preserve">Personal de apoyo y </w:t>
      </w:r>
      <w:r w:rsidR="00432952" w:rsidRPr="00211E48">
        <w:rPr>
          <w:rFonts w:cstheme="majorHAnsi"/>
        </w:rPr>
        <w:t>grúas</w:t>
      </w:r>
      <w:r w:rsidRPr="00211E48">
        <w:rPr>
          <w:rFonts w:cstheme="majorHAnsi"/>
        </w:rPr>
        <w:t xml:space="preserve"> según necesite el equipo de inspección</w:t>
      </w:r>
    </w:p>
    <w:p w14:paraId="183F0B62" w14:textId="77777777" w:rsidR="0080609E" w:rsidRPr="00211E48" w:rsidRDefault="0080609E">
      <w:pPr>
        <w:pStyle w:val="Prrafodelista"/>
        <w:numPr>
          <w:ilvl w:val="0"/>
          <w:numId w:val="1"/>
        </w:numPr>
        <w:rPr>
          <w:rFonts w:cstheme="majorHAnsi"/>
        </w:rPr>
      </w:pPr>
      <w:r w:rsidRPr="00211E48">
        <w:rPr>
          <w:rFonts w:cstheme="majorHAnsi"/>
        </w:rPr>
        <w:t>Copia en formato A1 de los planos de fabricación.</w:t>
      </w:r>
    </w:p>
    <w:p w14:paraId="45A4721D" w14:textId="77777777" w:rsidR="0080609E" w:rsidRPr="00211E48" w:rsidRDefault="0080609E">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14:paraId="50BA8F43" w14:textId="12654FF8" w:rsidR="0080609E" w:rsidRPr="00211E48" w:rsidRDefault="0080609E" w:rsidP="0080609E">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14:paraId="2016D72E" w14:textId="31D44975" w:rsidR="0080609E" w:rsidRPr="00211E48" w:rsidRDefault="0080609E" w:rsidP="0080609E">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00DF0124" w:rsidRPr="00211E48">
        <w:rPr>
          <w:rFonts w:cstheme="majorHAnsi"/>
        </w:rPr>
        <w:t xml:space="preserve"> </w:t>
      </w:r>
      <w:r w:rsidRPr="00211E48">
        <w:rPr>
          <w:rFonts w:cstheme="majorHAnsi"/>
        </w:rPr>
        <w:t>en la inspección de armado de prueba no libera al Fabricante de la responsabilidad en esta inspección.</w:t>
      </w:r>
    </w:p>
    <w:p w14:paraId="2749D162" w14:textId="080B8B0C" w:rsidR="0080609E" w:rsidRPr="00211E48" w:rsidRDefault="0080609E" w:rsidP="0080609E">
      <w:pPr>
        <w:spacing w:line="264" w:lineRule="auto"/>
        <w:rPr>
          <w:rFonts w:cstheme="majorHAnsi"/>
        </w:rPr>
      </w:pPr>
      <w:r w:rsidRPr="00211E48">
        <w:rPr>
          <w:rFonts w:cstheme="majorHAnsi"/>
        </w:rPr>
        <w:lastRenderedPageBreak/>
        <w:t>Las modificaciones motivadas por el armado de prueba deberán ser protocolizadas según documento</w:t>
      </w:r>
      <w:r w:rsidR="00432952">
        <w:rPr>
          <w:rFonts w:cstheme="majorHAnsi"/>
        </w:rPr>
        <w:t xml:space="preserve"> Anex</w:t>
      </w:r>
      <w:r w:rsidR="00432952" w:rsidRPr="0091373E">
        <w:rPr>
          <w:rFonts w:cstheme="majorHAnsi"/>
        </w:rPr>
        <w:t>o</w:t>
      </w:r>
      <w:r w:rsidRPr="0091373E">
        <w:rPr>
          <w:rFonts w:cstheme="majorHAnsi"/>
        </w:rPr>
        <w:t xml:space="preserve"> </w:t>
      </w:r>
      <w:r w:rsidR="0091373E" w:rsidRP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14:paraId="51A55F7F" w14:textId="77777777" w:rsidR="0080609E" w:rsidRPr="0091373E" w:rsidRDefault="0080609E">
      <w:pPr>
        <w:pStyle w:val="Ttulo2"/>
        <w:numPr>
          <w:ilvl w:val="1"/>
          <w:numId w:val="14"/>
        </w:numPr>
        <w:ind w:left="1134" w:hanging="567"/>
      </w:pPr>
      <w:bookmarkStart w:id="16" w:name="_Toc117257135"/>
      <w:bookmarkStart w:id="17" w:name="_Toc465864487"/>
      <w:bookmarkStart w:id="18" w:name="_Toc488762854"/>
      <w:r w:rsidRPr="0091373E">
        <w:t>FABRICACIÓN</w:t>
      </w:r>
      <w:bookmarkEnd w:id="16"/>
      <w:r w:rsidRPr="0091373E">
        <w:t xml:space="preserve"> </w:t>
      </w:r>
      <w:bookmarkEnd w:id="17"/>
      <w:bookmarkEnd w:id="18"/>
    </w:p>
    <w:p w14:paraId="504D7D40" w14:textId="77777777" w:rsidR="0080609E" w:rsidRPr="00211E48" w:rsidRDefault="0080609E" w:rsidP="00951A81">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14:paraId="47CAF297" w14:textId="1D523AFF" w:rsidR="0080609E" w:rsidRPr="00211E48" w:rsidRDefault="0080609E" w:rsidP="00951A81">
      <w:pPr>
        <w:spacing w:line="264" w:lineRule="auto"/>
        <w:rPr>
          <w:rFonts w:cstheme="majorHAnsi"/>
        </w:rPr>
      </w:pPr>
      <w:bookmarkStart w:id="19" w:name="_Toc465864488"/>
      <w:bookmarkStart w:id="20" w:name="_Toc488762855"/>
      <w:r w:rsidRPr="00211E48">
        <w:rPr>
          <w:rFonts w:cstheme="majorHAnsi"/>
        </w:rPr>
        <w:t xml:space="preserve">La fabricación debe hacerse </w:t>
      </w:r>
      <w:r w:rsidR="00951A81" w:rsidRPr="00211E48">
        <w:rPr>
          <w:rFonts w:cstheme="majorHAnsi"/>
        </w:rPr>
        <w:t>de acuerdo con</w:t>
      </w:r>
      <w:r w:rsidRPr="00211E48">
        <w:rPr>
          <w:rFonts w:cstheme="majorHAnsi"/>
        </w:rPr>
        <w:t xml:space="preserve"> lo indicado en los planos, considerando lo siguiente:</w:t>
      </w:r>
    </w:p>
    <w:p w14:paraId="4FC96BBD" w14:textId="77777777" w:rsidR="0080609E" w:rsidRPr="00211E48" w:rsidRDefault="0080609E">
      <w:pPr>
        <w:pStyle w:val="Prrafodelista"/>
        <w:numPr>
          <w:ilvl w:val="0"/>
          <w:numId w:val="1"/>
        </w:numPr>
        <w:rPr>
          <w:rFonts w:cstheme="majorHAnsi"/>
        </w:rPr>
      </w:pPr>
      <w:r w:rsidRPr="00211E48">
        <w:rPr>
          <w:rFonts w:cstheme="majorHAnsi"/>
        </w:rPr>
        <w:t>No se aceptará el uso de calor para enderezar el material que se empleará en la fabricación.</w:t>
      </w:r>
    </w:p>
    <w:p w14:paraId="7D37062D" w14:textId="77777777" w:rsidR="0080609E" w:rsidRPr="00211E48" w:rsidRDefault="0080609E">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14:paraId="42F4E85B" w14:textId="77777777" w:rsidR="0080609E" w:rsidRPr="00211E48" w:rsidRDefault="0080609E">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14:paraId="4882B636" w14:textId="77777777" w:rsidR="0080609E" w:rsidRPr="00211E48" w:rsidRDefault="0080609E">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14:paraId="59951693" w14:textId="77777777" w:rsidR="0080609E" w:rsidRPr="00211E48" w:rsidRDefault="0080609E">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14:paraId="75B35C59" w14:textId="3F0DB5B7" w:rsidR="0080609E" w:rsidRPr="000A7B26" w:rsidRDefault="0080609E">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14:paraId="7CEAB425" w14:textId="77777777" w:rsidR="0080609E" w:rsidRPr="00211E48" w:rsidRDefault="0080609E" w:rsidP="0080609E">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14:paraId="530DEC59" w14:textId="474676D6" w:rsidR="0080609E" w:rsidRPr="00211E48" w:rsidRDefault="0080609E" w:rsidP="0080609E">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00951A81" w:rsidRPr="00211E48">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lastRenderedPageBreak/>
        <w:t>inspección, medición y ensayo. Todos los equipos e instrumentos utilizados para el control del recubrimiento deben contar con su certificado de calibración, otorgado por un organismo reconocido de tercera parte.</w:t>
      </w:r>
    </w:p>
    <w:p w14:paraId="1B216D64" w14:textId="77777777" w:rsidR="000A7B26" w:rsidRPr="000A7B26" w:rsidRDefault="000A7B26" w:rsidP="000A7B26">
      <w:pPr>
        <w:pStyle w:val="Texto2"/>
        <w:ind w:left="1134"/>
        <w:rPr>
          <w:rFonts w:asciiTheme="majorHAnsi" w:eastAsiaTheme="minorHAnsi" w:hAnsiTheme="majorHAnsi" w:cstheme="majorHAnsi"/>
          <w:spacing w:val="0"/>
          <w:sz w:val="22"/>
          <w:szCs w:val="22"/>
          <w:lang w:eastAsia="en-US"/>
        </w:rPr>
      </w:pPr>
      <w:r w:rsidRPr="000A7B26">
        <w:rPr>
          <w:rFonts w:asciiTheme="majorHAnsi" w:eastAsiaTheme="minorHAnsi" w:hAnsiTheme="maj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14:paraId="66B6331B" w14:textId="77777777" w:rsidR="0080609E" w:rsidRPr="0091373E" w:rsidRDefault="0080609E" w:rsidP="000D435F">
      <w:pPr>
        <w:pStyle w:val="Ttulo2"/>
        <w:numPr>
          <w:ilvl w:val="2"/>
          <w:numId w:val="14"/>
        </w:numPr>
        <w:ind w:left="1134" w:hanging="567"/>
      </w:pPr>
      <w:bookmarkStart w:id="21" w:name="_Toc117257136"/>
      <w:r w:rsidRPr="0091373E">
        <w:t>TOLERANCIAS DE FABRICACIÓN</w:t>
      </w:r>
      <w:bookmarkEnd w:id="19"/>
      <w:bookmarkEnd w:id="20"/>
      <w:bookmarkEnd w:id="21"/>
    </w:p>
    <w:p w14:paraId="76D372CA" w14:textId="7801BD87" w:rsidR="0080609E" w:rsidRPr="0091373E" w:rsidRDefault="00EE49DE" w:rsidP="000D435F">
      <w:pPr>
        <w:pStyle w:val="Ttulo2"/>
        <w:numPr>
          <w:ilvl w:val="3"/>
          <w:numId w:val="14"/>
        </w:numPr>
        <w:ind w:left="1134" w:hanging="567"/>
      </w:pPr>
      <w:bookmarkStart w:id="22" w:name="_Toc117257137"/>
      <w:r w:rsidRPr="0091373E">
        <w:t>DIMENSIONES DE LOS MATERIALES</w:t>
      </w:r>
      <w:bookmarkEnd w:id="22"/>
    </w:p>
    <w:p w14:paraId="28E7A360" w14:textId="1349F03C" w:rsidR="0080609E" w:rsidRPr="0091373E" w:rsidRDefault="0072322B" w:rsidP="000D435F">
      <w:pPr>
        <w:pStyle w:val="Ttulo4"/>
        <w:numPr>
          <w:ilvl w:val="4"/>
          <w:numId w:val="14"/>
        </w:numPr>
        <w:ind w:left="1701" w:hanging="1134"/>
      </w:pPr>
      <w:bookmarkStart w:id="23" w:name="_Toc117257138"/>
      <w:r w:rsidRPr="0091373E">
        <w:t>PERFILES Y PLANCHAS</w:t>
      </w:r>
      <w:bookmarkEnd w:id="23"/>
    </w:p>
    <w:p w14:paraId="5973543E" w14:textId="77777777" w:rsidR="0080609E" w:rsidRPr="00211E48" w:rsidRDefault="0080609E" w:rsidP="00FC7C2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14:paraId="3873BB78" w14:textId="77777777" w:rsidR="0080609E" w:rsidRPr="00211E48" w:rsidRDefault="0080609E" w:rsidP="00FC7C2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sz="4" w:space="0" w:color="auto"/>
          <w:bottom w:val="single" w:sz="4" w:space="0" w:color="auto"/>
        </w:tblBorders>
        <w:tblLayout w:type="fixed"/>
        <w:tblLook w:val="01E0" w:firstRow="1" w:lastRow="1" w:firstColumn="1" w:lastColumn="1" w:noHBand="0" w:noVBand="0"/>
      </w:tblPr>
      <w:tblGrid>
        <w:gridCol w:w="1847"/>
        <w:gridCol w:w="2184"/>
        <w:gridCol w:w="1356"/>
        <w:gridCol w:w="1447"/>
      </w:tblGrid>
      <w:tr w:rsidR="0080609E" w:rsidRPr="00211E48" w14:paraId="4BD4B4B8" w14:textId="77777777" w:rsidTr="00FC7C27">
        <w:trPr>
          <w:trHeight w:hRule="exact" w:val="524"/>
        </w:trPr>
        <w:tc>
          <w:tcPr>
            <w:tcW w:w="1847" w:type="dxa"/>
            <w:tcBorders>
              <w:top w:val="single" w:sz="4" w:space="0" w:color="auto"/>
              <w:bottom w:val="single" w:sz="4" w:space="0" w:color="auto"/>
            </w:tcBorders>
            <w:vAlign w:val="center"/>
          </w:tcPr>
          <w:p w14:paraId="4AEBC87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Ancho de ala b</w:t>
            </w:r>
          </w:p>
        </w:tc>
        <w:tc>
          <w:tcPr>
            <w:tcW w:w="2184" w:type="dxa"/>
            <w:tcBorders>
              <w:top w:val="single" w:sz="4" w:space="0" w:color="auto"/>
              <w:bottom w:val="single" w:sz="4" w:space="0" w:color="auto"/>
            </w:tcBorders>
            <w:vAlign w:val="center"/>
          </w:tcPr>
          <w:p w14:paraId="5276E10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alas</w:t>
            </w:r>
          </w:p>
        </w:tc>
        <w:tc>
          <w:tcPr>
            <w:tcW w:w="2803" w:type="dxa"/>
            <w:gridSpan w:val="2"/>
            <w:tcBorders>
              <w:top w:val="single" w:sz="4" w:space="0" w:color="auto"/>
              <w:bottom w:val="single" w:sz="4" w:space="0" w:color="auto"/>
            </w:tcBorders>
            <w:vAlign w:val="center"/>
          </w:tcPr>
          <w:p w14:paraId="35A3111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espesor e</w:t>
            </w:r>
          </w:p>
        </w:tc>
      </w:tr>
      <w:tr w:rsidR="0080609E" w:rsidRPr="00211E48" w14:paraId="593E6F50" w14:textId="77777777" w:rsidTr="00FC7C27">
        <w:trPr>
          <w:trHeight w:hRule="exact" w:val="404"/>
        </w:trPr>
        <w:tc>
          <w:tcPr>
            <w:tcW w:w="1847" w:type="dxa"/>
            <w:tcBorders>
              <w:top w:val="single" w:sz="4" w:space="0" w:color="auto"/>
            </w:tcBorders>
            <w:vAlign w:val="center"/>
          </w:tcPr>
          <w:p w14:paraId="3A25C43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2184" w:type="dxa"/>
            <w:tcBorders>
              <w:top w:val="single" w:sz="4" w:space="0" w:color="auto"/>
            </w:tcBorders>
            <w:vAlign w:val="center"/>
          </w:tcPr>
          <w:p w14:paraId="55E670B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1356" w:type="dxa"/>
            <w:tcBorders>
              <w:top w:val="single" w:sz="4" w:space="0" w:color="auto"/>
            </w:tcBorders>
            <w:vAlign w:val="center"/>
          </w:tcPr>
          <w:p w14:paraId="047EEF6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e≤5 mm</w:t>
            </w:r>
          </w:p>
        </w:tc>
        <w:tc>
          <w:tcPr>
            <w:tcW w:w="1447" w:type="dxa"/>
            <w:tcBorders>
              <w:top w:val="single" w:sz="4" w:space="0" w:color="auto"/>
            </w:tcBorders>
            <w:vAlign w:val="center"/>
          </w:tcPr>
          <w:p w14:paraId="14B4055D"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e&gt;5mm</w:t>
            </w:r>
          </w:p>
        </w:tc>
      </w:tr>
      <w:tr w:rsidR="0080609E" w:rsidRPr="00211E48" w14:paraId="37BB8B48" w14:textId="77777777" w:rsidTr="00FC7C27">
        <w:trPr>
          <w:trHeight w:hRule="exact" w:val="524"/>
        </w:trPr>
        <w:tc>
          <w:tcPr>
            <w:tcW w:w="1847" w:type="dxa"/>
            <w:vAlign w:val="center"/>
          </w:tcPr>
          <w:p w14:paraId="4B41488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&lt; 50</w:t>
            </w:r>
          </w:p>
        </w:tc>
        <w:tc>
          <w:tcPr>
            <w:tcW w:w="2184" w:type="dxa"/>
            <w:vAlign w:val="center"/>
          </w:tcPr>
          <w:p w14:paraId="2288FFB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1,2</w:t>
            </w:r>
          </w:p>
        </w:tc>
        <w:tc>
          <w:tcPr>
            <w:tcW w:w="1356" w:type="dxa"/>
            <w:vAlign w:val="center"/>
          </w:tcPr>
          <w:p w14:paraId="7CC62B8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5980A80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598DE3D1" w14:textId="77777777" w:rsidTr="00FC7C27">
        <w:trPr>
          <w:trHeight w:hRule="exact" w:val="526"/>
        </w:trPr>
        <w:tc>
          <w:tcPr>
            <w:tcW w:w="1847" w:type="dxa"/>
            <w:vAlign w:val="center"/>
          </w:tcPr>
          <w:p w14:paraId="30DB287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50 ≤ b &lt; 65</w:t>
            </w:r>
          </w:p>
        </w:tc>
        <w:tc>
          <w:tcPr>
            <w:tcW w:w="2184" w:type="dxa"/>
            <w:vAlign w:val="center"/>
          </w:tcPr>
          <w:p w14:paraId="62AC38D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1,6</w:t>
            </w:r>
          </w:p>
        </w:tc>
        <w:tc>
          <w:tcPr>
            <w:tcW w:w="1356" w:type="dxa"/>
            <w:vAlign w:val="center"/>
          </w:tcPr>
          <w:p w14:paraId="040E7C1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3ABC0162"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66CB01C3" w14:textId="77777777" w:rsidTr="00FC7C27">
        <w:trPr>
          <w:trHeight w:hRule="exact" w:val="524"/>
        </w:trPr>
        <w:tc>
          <w:tcPr>
            <w:tcW w:w="1847" w:type="dxa"/>
            <w:vAlign w:val="center"/>
          </w:tcPr>
          <w:p w14:paraId="3369B340"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≥65</w:t>
            </w:r>
          </w:p>
        </w:tc>
        <w:tc>
          <w:tcPr>
            <w:tcW w:w="2184" w:type="dxa"/>
            <w:vAlign w:val="center"/>
          </w:tcPr>
          <w:p w14:paraId="790E6E6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2,4</w:t>
            </w:r>
          </w:p>
        </w:tc>
        <w:tc>
          <w:tcPr>
            <w:tcW w:w="1356" w:type="dxa"/>
            <w:vAlign w:val="center"/>
          </w:tcPr>
          <w:p w14:paraId="39AF0CB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c>
          <w:tcPr>
            <w:tcW w:w="1447" w:type="dxa"/>
            <w:vAlign w:val="center"/>
          </w:tcPr>
          <w:p w14:paraId="0B87761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0,4</w:t>
            </w:r>
          </w:p>
        </w:tc>
      </w:tr>
    </w:tbl>
    <w:p w14:paraId="150F7DC5" w14:textId="77777777" w:rsidR="0080609E" w:rsidRPr="00211E48" w:rsidRDefault="0080609E" w:rsidP="0080609E">
      <w:pPr>
        <w:pStyle w:val="Texto5"/>
        <w:rPr>
          <w:rFonts w:asciiTheme="majorHAnsi" w:hAnsiTheme="majorHAnsi" w:cstheme="majorHAnsi"/>
        </w:rPr>
      </w:pPr>
    </w:p>
    <w:p w14:paraId="0E589F93" w14:textId="77777777" w:rsidR="0080609E" w:rsidRPr="00211E48" w:rsidRDefault="0080609E" w:rsidP="00FC7C27">
      <w:pPr>
        <w:spacing w:line="264" w:lineRule="auto"/>
        <w:rPr>
          <w:rFonts w:cstheme="majorHAnsi"/>
        </w:rPr>
      </w:pPr>
      <w:r w:rsidRPr="00211E48">
        <w:rPr>
          <w:rFonts w:cstheme="majorHAnsi"/>
        </w:rPr>
        <w:t>La tolerancia de escuadrado será de 1,5 grados sexagesimales.</w:t>
      </w:r>
    </w:p>
    <w:p w14:paraId="78EE75EF" w14:textId="77777777" w:rsidR="0080609E" w:rsidRPr="00211E48" w:rsidRDefault="0080609E" w:rsidP="0080609E">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14:paraId="6F2F401E" w14:textId="77777777" w:rsidR="0080609E" w:rsidRPr="00211E48" w:rsidRDefault="0080609E" w:rsidP="0080609E">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02BBA721" w14:textId="60BE41FB" w:rsidR="0080609E" w:rsidRPr="00211E48" w:rsidRDefault="0080609E" w:rsidP="0080609E">
      <w:pPr>
        <w:spacing w:line="264" w:lineRule="auto"/>
        <w:rPr>
          <w:rFonts w:cstheme="majorHAnsi"/>
        </w:rPr>
      </w:pPr>
      <w:r w:rsidRPr="00211E48">
        <w:rPr>
          <w:rFonts w:cstheme="majorHAnsi"/>
        </w:rPr>
        <w:t xml:space="preserve">Si los pernos llevan arandelas de presión, éstas deberán der del tipo definido por la tabla 3 de </w:t>
      </w:r>
      <w:r w:rsidR="00EE49DE" w:rsidRPr="00211E48">
        <w:rPr>
          <w:rFonts w:cstheme="majorHAnsi"/>
        </w:rPr>
        <w:t>LA NORMA ANSI B18.21.1.</w:t>
      </w:r>
    </w:p>
    <w:p w14:paraId="55B84D26" w14:textId="318E2D2D" w:rsidR="0080609E" w:rsidRPr="00211E48" w:rsidRDefault="00EE49DE" w:rsidP="000D435F">
      <w:pPr>
        <w:pStyle w:val="Ttulo2"/>
        <w:numPr>
          <w:ilvl w:val="3"/>
          <w:numId w:val="14"/>
        </w:numPr>
        <w:ind w:left="1134" w:hanging="567"/>
      </w:pPr>
      <w:bookmarkStart w:id="24" w:name="_Toc117257139"/>
      <w:r w:rsidRPr="00211E48">
        <w:lastRenderedPageBreak/>
        <w:t>TOLERANCIA DE FABRICACIÓN</w:t>
      </w:r>
      <w:bookmarkEnd w:id="24"/>
    </w:p>
    <w:p w14:paraId="03733B38" w14:textId="77777777" w:rsidR="0080609E" w:rsidRPr="00211E48" w:rsidRDefault="0080609E">
      <w:pPr>
        <w:pStyle w:val="Prrafodelista"/>
        <w:numPr>
          <w:ilvl w:val="0"/>
          <w:numId w:val="1"/>
        </w:numPr>
        <w:rPr>
          <w:rFonts w:cstheme="majorHAnsi"/>
        </w:rPr>
      </w:pPr>
      <w:r w:rsidRPr="00211E48">
        <w:rPr>
          <w:rFonts w:cstheme="majorHAnsi"/>
        </w:rPr>
        <w:t>Distancia entre agujeros</w:t>
      </w:r>
    </w:p>
    <w:p w14:paraId="76B393B4"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3661B7"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t>± 0.8 mm</w:t>
      </w:r>
    </w:p>
    <w:p w14:paraId="5B4F9719" w14:textId="77777777" w:rsidR="0080609E" w:rsidRPr="00211E48" w:rsidRDefault="0080609E">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0.8 mm</w:t>
      </w:r>
    </w:p>
    <w:p w14:paraId="08016565" w14:textId="21223DFF" w:rsidR="0080609E" w:rsidRPr="00211E48" w:rsidRDefault="0080609E">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0.8 mm</w:t>
      </w:r>
    </w:p>
    <w:p w14:paraId="5BF75185" w14:textId="128104D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74E7FAED" w14:textId="43E00FE4"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5CDA6368" w14:textId="4B5082A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14:paraId="6AB16150" w14:textId="71ABCA9A" w:rsidR="00666E37" w:rsidRPr="00211E48" w:rsidRDefault="00666E37">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+0.5 mm</w:t>
      </w:r>
    </w:p>
    <w:p w14:paraId="4D8AC717" w14:textId="2942B6F7" w:rsidR="0080609E" w:rsidRPr="00211E48" w:rsidRDefault="0080609E" w:rsidP="00666E3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14:paraId="2C797BB5"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Rectilineidad</w:t>
      </w:r>
    </w:p>
    <w:p w14:paraId="4B8B9257" w14:textId="37F7EDF8" w:rsidR="0080609E" w:rsidRPr="00211E48" w:rsidRDefault="0080609E">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t>F = L / 1000</w:t>
      </w:r>
      <w:r w:rsidRPr="00211E48">
        <w:rPr>
          <w:rFonts w:cstheme="majorHAnsi"/>
        </w:rPr>
        <w:tab/>
      </w:r>
    </w:p>
    <w:p w14:paraId="3D71046F" w14:textId="72DAEA3A" w:rsidR="00666E37" w:rsidRPr="00211E48" w:rsidRDefault="00666E37" w:rsidP="00666E37">
      <w:pPr>
        <w:rPr>
          <w:rFonts w:cstheme="majorHAnsi"/>
        </w:rPr>
      </w:pPr>
      <w:r w:rsidRPr="00211E48">
        <w:rPr>
          <w:rFonts w:cstheme="majorHAnsi"/>
        </w:rPr>
        <w:t>Donde:</w:t>
      </w:r>
    </w:p>
    <w:p w14:paraId="4479E74D" w14:textId="77777777" w:rsidR="0080609E" w:rsidRPr="00211E48" w:rsidRDefault="0080609E" w:rsidP="0080609E">
      <w:pPr>
        <w:ind w:left="852" w:firstLine="282"/>
        <w:rPr>
          <w:rFonts w:cstheme="majorHAnsi"/>
        </w:rPr>
      </w:pPr>
      <w:r w:rsidRPr="00211E48">
        <w:rPr>
          <w:rFonts w:cstheme="majorHAnsi"/>
        </w:rPr>
        <w:t>L = largo de la pieza</w:t>
      </w:r>
    </w:p>
    <w:p w14:paraId="13AB4AB2" w14:textId="77777777" w:rsidR="0080609E" w:rsidRPr="00211E48" w:rsidRDefault="0080609E" w:rsidP="0080609E">
      <w:pPr>
        <w:rPr>
          <w:rFonts w:cstheme="majorHAnsi"/>
        </w:rPr>
      </w:pPr>
      <w:r w:rsidRPr="00211E48">
        <w:rPr>
          <w:rFonts w:cstheme="majorHAnsi"/>
        </w:rPr>
        <w:t>La flecha máxima en cualquier sentido y en cualquier trozo de la barra no podrá exceder un 0.2% de la longitud de la cuerda en el trozo considerado.</w:t>
      </w:r>
    </w:p>
    <w:p w14:paraId="6C943E3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Dobleces</w:t>
      </w:r>
    </w:p>
    <w:p w14:paraId="0E230A84" w14:textId="6293D174" w:rsidR="0080609E" w:rsidRPr="00211E48" w:rsidRDefault="0080609E">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1.5 mm</w:t>
      </w:r>
    </w:p>
    <w:p w14:paraId="7157114A" w14:textId="77777777" w:rsidR="0080609E" w:rsidRPr="00211E48" w:rsidRDefault="0080609E">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1/250</w:t>
      </w:r>
    </w:p>
    <w:p w14:paraId="7677DBF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Cortes</w:t>
      </w:r>
    </w:p>
    <w:p w14:paraId="6F3DFDE6" w14:textId="77777777" w:rsidR="0080609E" w:rsidRPr="00211E48" w:rsidRDefault="0080609E">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B264D0" w14:textId="4904B97E" w:rsidR="0080609E" w:rsidRPr="0091373E" w:rsidRDefault="00EE49DE" w:rsidP="000D435F">
      <w:pPr>
        <w:pStyle w:val="Ttulo2"/>
        <w:numPr>
          <w:ilvl w:val="3"/>
          <w:numId w:val="14"/>
        </w:numPr>
        <w:ind w:left="1134" w:hanging="567"/>
      </w:pPr>
      <w:bookmarkStart w:id="25" w:name="_Toc117257140"/>
      <w:r w:rsidRPr="0091373E">
        <w:t>PERNOS Y ARANDELAS</w:t>
      </w:r>
      <w:bookmarkEnd w:id="25"/>
    </w:p>
    <w:p w14:paraId="70D2629D" w14:textId="77777777" w:rsidR="0080609E" w:rsidRPr="00211E48" w:rsidRDefault="0080609E" w:rsidP="00666E3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14:paraId="521E262F" w14:textId="77777777" w:rsidR="0080609E" w:rsidRPr="00211E48" w:rsidRDefault="0080609E" w:rsidP="00666E3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69ABAA5F" w14:textId="77777777" w:rsidR="0080609E" w:rsidRPr="00211E48" w:rsidRDefault="0080609E" w:rsidP="00666E37">
      <w:pPr>
        <w:rPr>
          <w:rFonts w:cstheme="majorHAnsi"/>
        </w:rPr>
      </w:pPr>
      <w:r w:rsidRPr="00211E48">
        <w:rPr>
          <w:rFonts w:cstheme="majorHAnsi"/>
        </w:rPr>
        <w:t>Si los pernos llevan arandelas de presión, éstas deberán ser del tipo definido por la tabla 3 de la norma ANSI B18.21.1</w:t>
      </w:r>
    </w:p>
    <w:p w14:paraId="321AC0E3" w14:textId="77777777" w:rsidR="0080609E" w:rsidRPr="00211E48" w:rsidRDefault="0080609E" w:rsidP="000D435F">
      <w:pPr>
        <w:pStyle w:val="Ttulo2"/>
        <w:numPr>
          <w:ilvl w:val="2"/>
          <w:numId w:val="14"/>
        </w:numPr>
        <w:ind w:left="1134" w:hanging="567"/>
      </w:pPr>
      <w:bookmarkStart w:id="26" w:name="_Toc465864489"/>
      <w:bookmarkStart w:id="27" w:name="_Toc488762856"/>
      <w:bookmarkStart w:id="28" w:name="_Toc117257141"/>
      <w:r w:rsidRPr="00211E48">
        <w:lastRenderedPageBreak/>
        <w:t>PERNOS DE ANCLAJE</w:t>
      </w:r>
      <w:bookmarkEnd w:id="26"/>
      <w:bookmarkEnd w:id="27"/>
      <w:bookmarkEnd w:id="28"/>
    </w:p>
    <w:p w14:paraId="47668B7F" w14:textId="77777777" w:rsidR="0080609E" w:rsidRPr="00211E48" w:rsidRDefault="0080609E" w:rsidP="00F4153A">
      <w:pPr>
        <w:rPr>
          <w:rFonts w:cstheme="majorHAnsi"/>
        </w:rPr>
      </w:pPr>
      <w:r w:rsidRPr="00211E48">
        <w:rPr>
          <w:rFonts w:cstheme="majorHAnsi"/>
        </w:rPr>
        <w:t>La fabricación de los pernos de anclaje se realizará según lo indicado en los planos y lo estipulado en las presentes especificaciones.</w:t>
      </w:r>
    </w:p>
    <w:p w14:paraId="44026878" w14:textId="77777777" w:rsidR="0080609E" w:rsidRPr="00211E48" w:rsidRDefault="0080609E" w:rsidP="00F4153A">
      <w:pPr>
        <w:rPr>
          <w:rFonts w:cstheme="majorHAnsi"/>
        </w:rPr>
      </w:pPr>
      <w:r w:rsidRPr="00211E48">
        <w:rPr>
          <w:rFonts w:cstheme="majorHAnsi"/>
        </w:rPr>
        <w:t>El suministro incluye los pernos, las tuercas, contratuercas y golillas de presión.</w:t>
      </w:r>
    </w:p>
    <w:p w14:paraId="2B6E9B90" w14:textId="3DC9C1A5" w:rsidR="0080609E" w:rsidRPr="00211E48" w:rsidRDefault="0080609E" w:rsidP="00F4153A">
      <w:pPr>
        <w:rPr>
          <w:rFonts w:cstheme="majorHAnsi"/>
        </w:rPr>
      </w:pPr>
      <w:r w:rsidRPr="00211E48">
        <w:rPr>
          <w:rFonts w:cstheme="majorHAnsi"/>
        </w:rPr>
        <w:t>Los pernos de anclaje se fabricarán con acero calidad ASTM A193 Grado B7</w:t>
      </w:r>
      <w:r w:rsidR="00432952" w:rsidRPr="00432952">
        <w:rPr>
          <w:rFonts w:ascii="LM Roman 10" w:hAnsi="LM Roman 10"/>
        </w:rPr>
        <w:t xml:space="preserve"> </w:t>
      </w:r>
      <w:r w:rsidR="00432952" w:rsidRPr="00432952">
        <w:rPr>
          <w:rFonts w:cstheme="majorHAnsi"/>
        </w:rPr>
        <w:t>lo que garantiza una resiliencia del perno de anclaje de 27 J a -10°C.</w:t>
      </w:r>
    </w:p>
    <w:p w14:paraId="75D9C4C2" w14:textId="100B79E5" w:rsidR="0080609E" w:rsidRPr="00211E48" w:rsidRDefault="0080609E" w:rsidP="00211E48">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00211E48" w:rsidRP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14:paraId="3E5E31B3" w14:textId="77777777" w:rsidR="0080609E" w:rsidRPr="00211E48" w:rsidRDefault="0080609E" w:rsidP="00F4153A">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14:paraId="3EA5772B" w14:textId="545E3C75"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resiliencia del acero medida en ensayos de impacto según Charpy V-NTOCH, a </w:t>
      </w:r>
      <w:r w:rsidR="00432952">
        <w:rPr>
          <w:rFonts w:asciiTheme="majorHAnsi" w:eastAsiaTheme="minorHAnsi" w:hAnsiTheme="majorHAnsi" w:cstheme="majorHAnsi"/>
          <w:spacing w:val="0"/>
          <w:sz w:val="22"/>
          <w:szCs w:val="22"/>
          <w:lang w:eastAsia="en-US"/>
        </w:rPr>
        <w:t>-10</w:t>
      </w:r>
      <w:r w:rsidRPr="00211E48">
        <w:rPr>
          <w:rFonts w:asciiTheme="majorHAnsi" w:eastAsiaTheme="minorHAnsi" w:hAnsiTheme="majorHAnsi" w:cstheme="majorHAnsi"/>
          <w:spacing w:val="0"/>
          <w:sz w:val="22"/>
          <w:szCs w:val="22"/>
          <w:lang w:eastAsia="en-US"/>
        </w:rPr>
        <w:t xml:space="preserve">ºC no deberá ser inferior a 27 </w:t>
      </w:r>
      <w:r w:rsidR="004A7B4D">
        <w:rPr>
          <w:rFonts w:asciiTheme="majorHAnsi" w:eastAsiaTheme="minorHAnsi" w:hAnsiTheme="majorHAnsi" w:cstheme="majorHAnsi"/>
          <w:spacing w:val="0"/>
          <w:sz w:val="22"/>
          <w:szCs w:val="22"/>
          <w:lang w:eastAsia="en-US"/>
        </w:rPr>
        <w:t>J</w:t>
      </w:r>
      <w:r w:rsidRPr="00211E48">
        <w:rPr>
          <w:rFonts w:asciiTheme="majorHAnsi" w:eastAsiaTheme="minorHAnsi" w:hAnsiTheme="maj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14:paraId="6CD98FF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El acero deberá tener grano fino y uniforme.</w:t>
      </w:r>
    </w:p>
    <w:p w14:paraId="71753E1D" w14:textId="43EB533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al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14:paraId="39DCC5B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Resiliencia.</w:t>
      </w:r>
    </w:p>
    <w:p w14:paraId="6599B59A"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Nivel de inclusiones.</w:t>
      </w:r>
    </w:p>
    <w:p w14:paraId="54D8B0A8"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Tamaño de grano.</w:t>
      </w:r>
    </w:p>
    <w:p w14:paraId="17FE037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Composición química.</w:t>
      </w:r>
    </w:p>
    <w:p w14:paraId="06D784F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Características mecánicas: rupturas, fluencia y alargamiento.</w:t>
      </w:r>
    </w:p>
    <w:p w14:paraId="15148299"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se deberán galvanizar por inmersión en caliente, según lo estipulado en la norma ASTM A153.</w:t>
      </w:r>
    </w:p>
    <w:p w14:paraId="4EE2E805" w14:textId="3DC50B99" w:rsidR="0080609E"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Todos los pernos se deberán suministrar con sus tuercas colocadas.</w:t>
      </w:r>
    </w:p>
    <w:p w14:paraId="21A22105" w14:textId="77777777" w:rsidR="00A1747E" w:rsidRPr="00A1747E" w:rsidRDefault="00A1747E" w:rsidP="000D435F">
      <w:pPr>
        <w:pStyle w:val="Ttulo2"/>
        <w:numPr>
          <w:ilvl w:val="2"/>
          <w:numId w:val="14"/>
        </w:numPr>
        <w:ind w:left="1134" w:hanging="567"/>
      </w:pPr>
      <w:bookmarkStart w:id="29" w:name="_Toc68509737"/>
      <w:bookmarkStart w:id="30" w:name="_Toc117257142"/>
      <w:r w:rsidRPr="00A1747E">
        <w:t>PELDAÑOS EMPERNADOS (ESCALINES)</w:t>
      </w:r>
      <w:bookmarkEnd w:id="29"/>
      <w:bookmarkEnd w:id="30"/>
    </w:p>
    <w:p w14:paraId="63D99408"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14:paraId="2D10E13B"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4B5ABC88" w14:textId="74E6A211" w:rsidR="00A1747E" w:rsidRPr="00211E48" w:rsidRDefault="00A1747E" w:rsidP="6A873FDD">
      <w:pPr>
        <w:pStyle w:val="Texto3"/>
        <w:ind w:left="1134"/>
        <w:rPr>
          <w:rFonts w:asciiTheme="majorHAnsi" w:eastAsiaTheme="minorEastAsia" w:hAnsiTheme="majorHAnsi" w:cstheme="majorBidi"/>
          <w:spacing w:val="0"/>
          <w:sz w:val="22"/>
          <w:szCs w:val="22"/>
          <w:lang w:eastAsia="en-US"/>
        </w:rPr>
      </w:pPr>
      <w:r w:rsidRPr="6A873FDD">
        <w:rPr>
          <w:rFonts w:asciiTheme="majorHAnsi" w:eastAsiaTheme="minorEastAsia" w:hAnsiTheme="majorHAnsi" w:cstheme="majorBidi"/>
          <w:spacing w:val="0"/>
          <w:sz w:val="22"/>
          <w:szCs w:val="22"/>
          <w:lang w:eastAsia="en-US"/>
        </w:rPr>
        <w:lastRenderedPageBreak/>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1CED665F" w14:textId="1580A824" w:rsidR="6A873FDD" w:rsidRDefault="6A873FDD" w:rsidP="6A873FDD">
      <w:pPr>
        <w:pStyle w:val="Texto3"/>
        <w:ind w:left="1134"/>
        <w:rPr>
          <w:rFonts w:asciiTheme="majorHAnsi" w:eastAsiaTheme="minorEastAsia" w:hAnsiTheme="majorHAnsi" w:cstheme="majorBidi"/>
          <w:sz w:val="22"/>
          <w:szCs w:val="22"/>
          <w:lang w:eastAsia="en-US"/>
        </w:rPr>
      </w:pPr>
    </w:p>
    <w:p w14:paraId="52724502" w14:textId="1AEA9CFB" w:rsidR="138B721D" w:rsidRDefault="138B721D" w:rsidP="7D644C78">
      <w:pPr>
        <w:pStyle w:val="Texto3"/>
        <w:ind w:left="0"/>
        <w:rPr>
          <w:rFonts w:asciiTheme="majorHAnsi" w:eastAsiaTheme="minorEastAsia" w:hAnsiTheme="majorHAnsi" w:cstheme="majorBidi"/>
          <w:lang w:eastAsia="en-US"/>
        </w:rPr>
      </w:pPr>
      <w:r w:rsidRPr="7D644C78">
        <w:rPr>
          <w:rFonts w:asciiTheme="majorHAnsi" w:eastAsiaTheme="minorEastAsia" w:hAnsiTheme="majorHAnsi" w:cstheme="majorBidi"/>
          <w:sz w:val="22"/>
          <w:szCs w:val="22"/>
          <w:lang w:eastAsia="en-US"/>
        </w:rPr>
        <w:t xml:space="preserve">      </w:t>
      </w:r>
      <w:r w:rsidRPr="7D644C78">
        <w:rPr>
          <w:rFonts w:asciiTheme="majorHAnsi" w:eastAsiaTheme="minorEastAsia" w:hAnsiTheme="majorHAnsi" w:cstheme="majorBidi"/>
          <w:lang w:eastAsia="en-US"/>
        </w:rPr>
        <w:t xml:space="preserve">     3.4.4. SISTEMA ANTI TREPAMIENTO</w:t>
      </w:r>
      <w:r w:rsidR="166BEAF1" w:rsidRPr="7D644C78">
        <w:rPr>
          <w:rFonts w:asciiTheme="majorHAnsi" w:eastAsiaTheme="minorEastAsia" w:hAnsiTheme="majorHAnsi" w:cstheme="majorBidi"/>
          <w:lang w:eastAsia="en-US"/>
        </w:rPr>
        <w:t xml:space="preserve"> (PEINETAS)</w:t>
      </w:r>
    </w:p>
    <w:p w14:paraId="14717BBC" w14:textId="15DD8FD3" w:rsidR="138B721D" w:rsidRDefault="166BEAF1" w:rsidP="7D644C78">
      <w:pPr>
        <w:pStyle w:val="Texto3"/>
        <w:ind w:left="1134"/>
        <w:rPr>
          <w:rFonts w:asciiTheme="majorHAnsi" w:eastAsiaTheme="minorEastAsia" w:hAnsiTheme="majorHAnsi" w:cstheme="majorBidi"/>
          <w:sz w:val="22"/>
          <w:szCs w:val="22"/>
          <w:lang w:eastAsia="en-US"/>
        </w:rPr>
      </w:pPr>
      <w:r w:rsidRPr="7D644C78">
        <w:rPr>
          <w:rFonts w:asciiTheme="majorHAnsi" w:eastAsiaTheme="minorEastAsia" w:hAnsiTheme="majorHAnsi"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14:paraId="02732DBD" w14:textId="77777777" w:rsidR="0080609E" w:rsidRPr="00211E48" w:rsidRDefault="0080609E" w:rsidP="000D435F">
      <w:pPr>
        <w:pStyle w:val="Ttulo2"/>
        <w:numPr>
          <w:ilvl w:val="1"/>
          <w:numId w:val="14"/>
        </w:numPr>
        <w:ind w:left="1134" w:hanging="567"/>
      </w:pPr>
      <w:bookmarkStart w:id="31" w:name="_Toc465864490"/>
      <w:bookmarkStart w:id="32" w:name="_Toc488762857"/>
      <w:bookmarkStart w:id="33" w:name="_Toc117257143"/>
      <w:r w:rsidRPr="00211E48">
        <w:t>MARCAS</w:t>
      </w:r>
      <w:bookmarkEnd w:id="31"/>
      <w:bookmarkEnd w:id="32"/>
      <w:bookmarkEnd w:id="33"/>
    </w:p>
    <w:p w14:paraId="17AE6E20" w14:textId="63BAE344"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Todas las piezas se marcarán a estampa </w:t>
      </w:r>
      <w:r w:rsidR="00F4153A" w:rsidRPr="00211E48">
        <w:rPr>
          <w:rFonts w:asciiTheme="majorHAnsi" w:eastAsiaTheme="minorHAnsi" w:hAnsiTheme="majorHAnsi" w:cstheme="majorHAnsi"/>
          <w:spacing w:val="0"/>
          <w:sz w:val="22"/>
          <w:szCs w:val="22"/>
          <w:lang w:eastAsia="en-US"/>
        </w:rPr>
        <w:t>de acuerdo con</w:t>
      </w:r>
      <w:r w:rsidRPr="00211E48">
        <w:rPr>
          <w:rFonts w:asciiTheme="majorHAnsi" w:eastAsiaTheme="minorHAnsi" w:hAnsiTheme="maj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14:paraId="19C37987" w14:textId="77777777" w:rsidR="0080609E" w:rsidRPr="00211E48" w:rsidRDefault="0080609E">
      <w:pPr>
        <w:pStyle w:val="Ttulo2"/>
        <w:numPr>
          <w:ilvl w:val="1"/>
          <w:numId w:val="14"/>
        </w:numPr>
        <w:ind w:left="1134" w:hanging="567"/>
      </w:pPr>
      <w:bookmarkStart w:id="34" w:name="_Toc465864491"/>
      <w:bookmarkStart w:id="35" w:name="_Toc488762858"/>
      <w:bookmarkStart w:id="36" w:name="_Toc117257144"/>
      <w:r w:rsidRPr="00211E48">
        <w:t>SOLDADURAS</w:t>
      </w:r>
      <w:bookmarkEnd w:id="34"/>
      <w:bookmarkEnd w:id="35"/>
      <w:bookmarkEnd w:id="36"/>
    </w:p>
    <w:p w14:paraId="2BD29023" w14:textId="2C34E861" w:rsidR="0080609E"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al arco se ejecutarán de acuerdo con lo indicado en los planos del Contrato.</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Todos los trabajos de soldadura serán ejecutados por soldadores calificados con certificación vigente.</w:t>
      </w:r>
    </w:p>
    <w:p w14:paraId="5EC6AF9F" w14:textId="77777777" w:rsidR="00785855" w:rsidRPr="00785855"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04C398B9" w14:textId="4B459073" w:rsidR="00785855" w:rsidRPr="00211E48"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No se aceptará reparar piezas con soldadura ni rellenar perforaciones con soldadura y luego reperforar.</w:t>
      </w:r>
    </w:p>
    <w:p w14:paraId="68DD0FD0" w14:textId="49C9117B" w:rsidR="0080609E" w:rsidRPr="00211E48"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 calificación se hará de acuerdo con lo especificado por la AWS Structural welding Code Steel última edición.</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 xml:space="preserve">En general, las soldaduras se examinarán por medios no destructivos, radiográficos, ultrasonido, partículas magnéticas, según lo determine el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w:t>
      </w:r>
    </w:p>
    <w:p w14:paraId="03B491BB" w14:textId="77777777" w:rsidR="0080609E" w:rsidRPr="00211E48" w:rsidRDefault="0080609E">
      <w:pPr>
        <w:pStyle w:val="Ttulo2"/>
        <w:numPr>
          <w:ilvl w:val="1"/>
          <w:numId w:val="14"/>
        </w:numPr>
        <w:ind w:left="1134" w:hanging="567"/>
      </w:pPr>
      <w:bookmarkStart w:id="37" w:name="_Toc465864492"/>
      <w:bookmarkStart w:id="38" w:name="_Toc488762859"/>
      <w:bookmarkStart w:id="39" w:name="_Toc117257145"/>
      <w:r w:rsidRPr="00211E48">
        <w:t>PROTECCIÓN ANTICORROSIÓN</w:t>
      </w:r>
      <w:bookmarkEnd w:id="37"/>
      <w:bookmarkEnd w:id="38"/>
      <w:bookmarkEnd w:id="39"/>
    </w:p>
    <w:p w14:paraId="41476D61"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6C3BEFC9" w14:textId="749D685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Las reparaciones de las áreas no </w:t>
      </w:r>
      <w:r w:rsidR="00F4153A" w:rsidRPr="00211E48">
        <w:rPr>
          <w:rFonts w:asciiTheme="majorHAnsi" w:eastAsiaTheme="minorHAnsi" w:hAnsiTheme="majorHAnsi" w:cstheme="majorHAnsi"/>
          <w:spacing w:val="0"/>
          <w:sz w:val="22"/>
          <w:szCs w:val="22"/>
          <w:lang w:eastAsia="en-US"/>
        </w:rPr>
        <w:t>cubiertas</w:t>
      </w:r>
      <w:r w:rsidRPr="00211E48">
        <w:rPr>
          <w:rFonts w:asciiTheme="majorHAnsi" w:eastAsiaTheme="minorHAnsi" w:hAnsiTheme="majorHAnsi" w:cstheme="majorHAnsi"/>
          <w:spacing w:val="0"/>
          <w:sz w:val="22"/>
          <w:szCs w:val="22"/>
          <w:lang w:eastAsia="en-US"/>
        </w:rPr>
        <w:t xml:space="preserve"> deben cumplir con los puntos 6.2.1 y 6.2.2 de la norma ASTM A123. </w:t>
      </w:r>
    </w:p>
    <w:p w14:paraId="526AF22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puede realizar reparaciones, según los métodos señalados en norma ASTM A780. </w:t>
      </w:r>
    </w:p>
    <w:p w14:paraId="28D144AA"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lastRenderedPageBreak/>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67E7267A" w14:textId="1323B0E5"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Queda estrictamente prohibido realizar pulido con herramientas </w:t>
      </w:r>
      <w:r w:rsidR="00670A32" w:rsidRPr="00211E48">
        <w:rPr>
          <w:rFonts w:asciiTheme="majorHAnsi" w:eastAsiaTheme="minorHAnsi" w:hAnsiTheme="majorHAnsi" w:cstheme="majorHAnsi"/>
          <w:spacing w:val="0"/>
          <w:sz w:val="22"/>
          <w:szCs w:val="22"/>
          <w:lang w:eastAsia="en-US"/>
        </w:rPr>
        <w:t>eléctricas</w:t>
      </w:r>
      <w:r w:rsidRPr="00211E48">
        <w:rPr>
          <w:rFonts w:asciiTheme="majorHAnsi" w:eastAsiaTheme="minorHAnsi" w:hAnsiTheme="maj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00670A32" w:rsidRPr="00211E48">
        <w:rPr>
          <w:rFonts w:asciiTheme="majorHAnsi" w:eastAsiaTheme="minorHAnsi" w:hAnsiTheme="majorHAnsi" w:cstheme="majorHAnsi"/>
          <w:spacing w:val="0"/>
          <w:sz w:val="22"/>
          <w:szCs w:val="22"/>
          <w:lang w:eastAsia="en-US"/>
        </w:rPr>
        <w:t>corrosión</w:t>
      </w:r>
      <w:r w:rsidRPr="00211E48">
        <w:rPr>
          <w:rFonts w:asciiTheme="majorHAnsi" w:eastAsiaTheme="minorHAnsi" w:hAnsiTheme="majorHAnsi" w:cstheme="majorHAnsi"/>
          <w:spacing w:val="0"/>
          <w:sz w:val="22"/>
          <w:szCs w:val="22"/>
          <w:lang w:eastAsia="en-US"/>
        </w:rPr>
        <w:t xml:space="preserve"> (ETA)</w:t>
      </w:r>
    </w:p>
    <w:p w14:paraId="29BC027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2CB68703"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14:paraId="71664F6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tuercas y arandelas serán galvanizados por el proceso de inmersión en caliente y deberán cumplir con las normas ASTM A153 y ASTM A143 última edición.</w:t>
      </w:r>
    </w:p>
    <w:p w14:paraId="7D0065DF"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Una vez galvanizados los pernos y tuercas, ambos se deberán atornillar y se les aplicará aceite.</w:t>
      </w:r>
    </w:p>
    <w:p w14:paraId="1351253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14:paraId="2B0D2C36" w14:textId="77777777" w:rsidR="0080609E" w:rsidRPr="00211E48" w:rsidRDefault="0080609E" w:rsidP="7D644C78">
      <w:pPr>
        <w:pStyle w:val="Texto3"/>
        <w:ind w:left="1134"/>
        <w:rPr>
          <w:rFonts w:asciiTheme="majorHAnsi" w:hAnsiTheme="majorHAnsi" w:cstheme="majorBidi"/>
        </w:rPr>
      </w:pPr>
      <w:r w:rsidRPr="7D644C78">
        <w:rPr>
          <w:rFonts w:asciiTheme="majorHAnsi" w:eastAsiaTheme="minorEastAsia" w:hAnsiTheme="majorHAnsi"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14:paraId="1BE217B5" w14:textId="519B4D3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14:paraId="74C352CF" w14:textId="685A5AE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14:paraId="23276B10" w14:textId="48C9975E"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Las piscinas de zinc y decapado deben estar limpias de escoria para asegurar que no se adhieran al material base.</w:t>
      </w:r>
    </w:p>
    <w:p w14:paraId="7545CF8F" w14:textId="56A08ED1"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 xml:space="preserve">La metodología de colgado debe asegurar que no existan golpes ni roces entre piezas, caídas, </w:t>
      </w:r>
      <w:r w:rsidRPr="7D644C78">
        <w:rPr>
          <w:rFonts w:ascii="Calibri Light" w:eastAsia="Calibri" w:hAnsi="Calibri Light" w:cs="Calibri Light"/>
          <w:color w:val="000000" w:themeColor="text1"/>
          <w:sz w:val="22"/>
          <w:szCs w:val="22"/>
        </w:rPr>
        <w:lastRenderedPageBreak/>
        <w:t>daños por amarras y debe garantizar que no recoja escoria.</w:t>
      </w:r>
    </w:p>
    <w:p w14:paraId="4EF43DC3" w14:textId="2567A4AE" w:rsidR="7D644C78" w:rsidRDefault="7D644C78" w:rsidP="7D644C78">
      <w:pPr>
        <w:pStyle w:val="Texto3"/>
        <w:ind w:left="1134"/>
        <w:rPr>
          <w:rFonts w:asciiTheme="majorHAnsi" w:eastAsiaTheme="minorEastAsia" w:hAnsiTheme="majorHAnsi" w:cstheme="majorBidi"/>
          <w:sz w:val="22"/>
          <w:szCs w:val="22"/>
          <w:lang w:eastAsia="en-US"/>
        </w:rPr>
      </w:pPr>
    </w:p>
    <w:p w14:paraId="3365D1CF" w14:textId="7EDBF291" w:rsidR="0080609E" w:rsidRPr="00211E48" w:rsidRDefault="0080609E">
      <w:pPr>
        <w:pStyle w:val="Ttulo2"/>
        <w:numPr>
          <w:ilvl w:val="1"/>
          <w:numId w:val="14"/>
        </w:numPr>
        <w:ind w:left="1134" w:hanging="567"/>
      </w:pPr>
      <w:bookmarkStart w:id="40" w:name="_Toc465864493"/>
      <w:bookmarkStart w:id="41" w:name="_Toc488762860"/>
      <w:bookmarkStart w:id="42" w:name="_Toc117257146"/>
      <w:r w:rsidRPr="00211E48">
        <w:t xml:space="preserve">CONTROL DE CALIDAD DEL </w:t>
      </w:r>
      <w:r w:rsidR="0093788C">
        <w:t>ADJUDICATARIO</w:t>
      </w:r>
      <w:bookmarkEnd w:id="40"/>
      <w:bookmarkEnd w:id="41"/>
      <w:bookmarkEnd w:id="42"/>
    </w:p>
    <w:p w14:paraId="642EC2E5" w14:textId="055A3EF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14:paraId="70F7BD14"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En particular deberá dejar registro de lo siguiente:</w:t>
      </w:r>
    </w:p>
    <w:p w14:paraId="6B1DAC1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materiales, resultados de ensayos de mecánicos.</w:t>
      </w:r>
    </w:p>
    <w:p w14:paraId="6C5ECF2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procedimientos de fabricación.</w:t>
      </w:r>
    </w:p>
    <w:p w14:paraId="0C3D25C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dimensionamiento de piezas y cumplimiento de tolerancias.</w:t>
      </w:r>
    </w:p>
    <w:p w14:paraId="20DF998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armado en negro</w:t>
      </w:r>
    </w:p>
    <w:p w14:paraId="3D111C5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soldadura, incluyendo calificación de soldadores y ensayos de soldaduras.</w:t>
      </w:r>
    </w:p>
    <w:p w14:paraId="5479291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espesor del galvanizado.</w:t>
      </w:r>
    </w:p>
    <w:p w14:paraId="47296DD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pintura, incluyendo control de limpieza y aplicación de pintura, si aplica.</w:t>
      </w:r>
    </w:p>
    <w:p w14:paraId="1B684DF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embalaje.</w:t>
      </w:r>
    </w:p>
    <w:p w14:paraId="0B84BE2D" w14:textId="218F9502"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copia de estos registros debe ser entregada al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para su aprobación.</w:t>
      </w:r>
    </w:p>
    <w:p w14:paraId="7E8080F6" w14:textId="77777777" w:rsidR="0080609E" w:rsidRPr="00211E48" w:rsidRDefault="0080609E">
      <w:pPr>
        <w:pStyle w:val="Ttulo2"/>
        <w:numPr>
          <w:ilvl w:val="1"/>
          <w:numId w:val="14"/>
        </w:numPr>
        <w:ind w:left="1134" w:hanging="567"/>
      </w:pPr>
      <w:bookmarkStart w:id="43" w:name="_Toc465864494"/>
      <w:bookmarkStart w:id="44" w:name="_Toc488762861"/>
      <w:bookmarkStart w:id="45" w:name="_Toc117257147"/>
      <w:r w:rsidRPr="00211E48">
        <w:t>INSPECCIÓN DE FABRICACIÓN</w:t>
      </w:r>
      <w:bookmarkEnd w:id="43"/>
      <w:bookmarkEnd w:id="44"/>
      <w:bookmarkEnd w:id="45"/>
    </w:p>
    <w:p w14:paraId="22E05B8C" w14:textId="6C88801A"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presenciar todos los ensayos que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tenga que realizar de acuerdo con lo indicado en las normas de los materiales empleados y deberá recibir copia de los certificados respectivos.</w:t>
      </w:r>
    </w:p>
    <w:p w14:paraId="1424DF35" w14:textId="6F1EAC9E"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requerir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un programa de fabricación que le permita planificar la inspección.</w:t>
      </w:r>
    </w:p>
    <w:p w14:paraId="6593A375" w14:textId="21E522BB"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14:paraId="6BF2A9FA" w14:textId="1F1FE687"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rechazará todas las piezas que no cumplan con las tolerancias indicadas en </w:t>
      </w:r>
      <w:r w:rsidR="00A1747E">
        <w:rPr>
          <w:rFonts w:asciiTheme="majorHAnsi" w:eastAsiaTheme="minorHAnsi" w:hAnsiTheme="majorHAnsi" w:cstheme="majorHAnsi"/>
          <w:spacing w:val="0"/>
          <w:sz w:val="22"/>
          <w:szCs w:val="22"/>
          <w:lang w:eastAsia="en-US"/>
        </w:rPr>
        <w:t>e</w:t>
      </w:r>
      <w:r w:rsidRPr="00211E48">
        <w:rPr>
          <w:rFonts w:asciiTheme="majorHAnsi" w:eastAsiaTheme="minorHAnsi" w:hAnsiTheme="majorHAnsi" w:cstheme="majorHAnsi"/>
          <w:spacing w:val="0"/>
          <w:sz w:val="22"/>
          <w:szCs w:val="22"/>
          <w:lang w:eastAsia="en-US"/>
        </w:rPr>
        <w:t>stas especificaciones.</w:t>
      </w:r>
    </w:p>
    <w:p w14:paraId="576FB9EE" w14:textId="4E8438E2"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se reserva el derecho de realizar cualquier ensayo adicional. El costo de estos ensayos será de cargo del </w:t>
      </w:r>
      <w:r w:rsidR="00A1747E">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w:t>
      </w:r>
    </w:p>
    <w:p w14:paraId="596C8755" w14:textId="77777777" w:rsidR="0080609E" w:rsidRPr="00211E48" w:rsidRDefault="0080609E">
      <w:pPr>
        <w:pStyle w:val="Ttulo2"/>
        <w:numPr>
          <w:ilvl w:val="1"/>
          <w:numId w:val="14"/>
        </w:numPr>
        <w:ind w:left="1134" w:hanging="567"/>
      </w:pPr>
      <w:bookmarkStart w:id="46" w:name="_Toc117257148"/>
      <w:r w:rsidRPr="00211E48">
        <w:t>SISTEMA DE MUESTREO</w:t>
      </w:r>
      <w:bookmarkEnd w:id="46"/>
      <w:r w:rsidRPr="00211E48">
        <w:t xml:space="preserve"> </w:t>
      </w:r>
    </w:p>
    <w:p w14:paraId="3390AB9C"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14:paraId="50145072"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lastRenderedPageBreak/>
        <w:t>Se utilizará la “Prueba de prueba no destructiva” indicada en la Tabla 3 de la norma ASTM-B602-88-2010</w:t>
      </w:r>
    </w:p>
    <w:p w14:paraId="365EF7E9" w14:textId="77777777" w:rsidR="0080609E" w:rsidRPr="00211E48" w:rsidRDefault="0080609E" w:rsidP="0080609E">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14:paraId="74597EF5" w14:textId="630E804B" w:rsidR="0080609E" w:rsidRDefault="0080609E" w:rsidP="0080609E">
      <w:pPr>
        <w:spacing w:line="264" w:lineRule="auto"/>
        <w:jc w:val="center"/>
        <w:rPr>
          <w:rFonts w:cstheme="majorHAnsi"/>
        </w:rPr>
      </w:pPr>
    </w:p>
    <w:p w14:paraId="440452F5" w14:textId="1C043E4A" w:rsidR="003C1C1E" w:rsidRDefault="003C1C1E" w:rsidP="0091373E">
      <w:pPr>
        <w:pStyle w:val="Texto3"/>
        <w:ind w:left="1134"/>
        <w:rPr>
          <w:rFonts w:asciiTheme="majorHAnsi" w:eastAsiaTheme="minorHAnsi" w:hAnsiTheme="majorHAnsi" w:cstheme="majorHAnsi"/>
          <w:spacing w:val="0"/>
          <w:sz w:val="22"/>
          <w:szCs w:val="22"/>
          <w:lang w:eastAsia="en-US"/>
        </w:rPr>
      </w:pPr>
      <w:r w:rsidRPr="003C1C1E">
        <w:rPr>
          <w:rFonts w:asciiTheme="majorHAnsi" w:eastAsiaTheme="minorHAnsi" w:hAnsiTheme="maj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3C1C1E" w:rsidRPr="00BC29C2" w14:paraId="4C034B11" w14:textId="77777777" w:rsidTr="003C1C1E">
        <w:trPr>
          <w:trHeight w:val="310"/>
          <w:jc w:val="center"/>
        </w:trPr>
        <w:tc>
          <w:tcPr>
            <w:tcW w:w="379"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39F425F"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sz="4" w:space="0" w:color="auto"/>
              <w:left w:val="nil"/>
              <w:bottom w:val="single" w:sz="4" w:space="0" w:color="auto"/>
              <w:right w:val="single" w:sz="4" w:space="0" w:color="auto"/>
            </w:tcBorders>
            <w:shd w:val="clear" w:color="000000" w:fill="0070C0"/>
            <w:noWrap/>
            <w:vAlign w:val="center"/>
            <w:hideMark/>
          </w:tcPr>
          <w:p w14:paraId="3FC235A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sz="4" w:space="0" w:color="auto"/>
              <w:left w:val="nil"/>
              <w:bottom w:val="single" w:sz="4" w:space="0" w:color="auto"/>
              <w:right w:val="single" w:sz="4" w:space="0" w:color="auto"/>
            </w:tcBorders>
            <w:shd w:val="clear" w:color="000000" w:fill="0070C0"/>
            <w:noWrap/>
            <w:vAlign w:val="center"/>
            <w:hideMark/>
          </w:tcPr>
          <w:p w14:paraId="1891AC6D"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sz="4" w:space="0" w:color="auto"/>
              <w:left w:val="nil"/>
              <w:bottom w:val="single" w:sz="4" w:space="0" w:color="auto"/>
              <w:right w:val="single" w:sz="4" w:space="0" w:color="auto"/>
            </w:tcBorders>
            <w:shd w:val="clear" w:color="000000" w:fill="0070C0"/>
            <w:noWrap/>
            <w:vAlign w:val="center"/>
            <w:hideMark/>
          </w:tcPr>
          <w:p w14:paraId="27909A21"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sz="4" w:space="0" w:color="auto"/>
              <w:left w:val="nil"/>
              <w:bottom w:val="single" w:sz="4" w:space="0" w:color="auto"/>
              <w:right w:val="single" w:sz="4" w:space="0" w:color="auto"/>
            </w:tcBorders>
            <w:shd w:val="clear" w:color="000000" w:fill="0070C0"/>
            <w:noWrap/>
            <w:vAlign w:val="center"/>
            <w:hideMark/>
          </w:tcPr>
          <w:p w14:paraId="7175B73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003C1C1E" w:rsidRPr="00BC29C2" w14:paraId="623088DA"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3563B61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sz="4" w:space="0" w:color="auto"/>
              <w:right w:val="single" w:sz="4" w:space="0" w:color="auto"/>
            </w:tcBorders>
            <w:shd w:val="clear" w:color="auto" w:fill="auto"/>
            <w:vAlign w:val="center"/>
            <w:hideMark/>
          </w:tcPr>
          <w:p w14:paraId="4D4DBEA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sz="4" w:space="0" w:color="auto"/>
              <w:right w:val="single" w:sz="4" w:space="0" w:color="auto"/>
            </w:tcBorders>
            <w:shd w:val="clear" w:color="auto" w:fill="auto"/>
            <w:vAlign w:val="center"/>
            <w:hideMark/>
          </w:tcPr>
          <w:p w14:paraId="3A976016"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sz="4" w:space="0" w:color="auto"/>
              <w:right w:val="single" w:sz="4" w:space="0" w:color="auto"/>
            </w:tcBorders>
            <w:shd w:val="clear" w:color="auto" w:fill="auto"/>
            <w:vAlign w:val="center"/>
            <w:hideMark/>
          </w:tcPr>
          <w:p w14:paraId="5C4E02E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37D2731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14:paraId="1F96406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0F732655"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7AFEF53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sz="4" w:space="0" w:color="auto"/>
              <w:right w:val="single" w:sz="4" w:space="0" w:color="auto"/>
            </w:tcBorders>
            <w:shd w:val="clear" w:color="auto" w:fill="auto"/>
            <w:vAlign w:val="center"/>
            <w:hideMark/>
          </w:tcPr>
          <w:p w14:paraId="221195D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sz="4" w:space="0" w:color="auto"/>
              <w:right w:val="single" w:sz="4" w:space="0" w:color="auto"/>
            </w:tcBorders>
            <w:shd w:val="clear" w:color="auto" w:fill="auto"/>
            <w:vAlign w:val="center"/>
            <w:hideMark/>
          </w:tcPr>
          <w:p w14:paraId="17AE641A"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1842EAC0"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5A348F2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14:paraId="2D64CF5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1EB5FA20" w14:textId="77777777" w:rsidTr="003C1C1E">
        <w:trPr>
          <w:trHeight w:val="62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4F9249AB"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sz="4" w:space="0" w:color="auto"/>
              <w:right w:val="single" w:sz="4" w:space="0" w:color="auto"/>
            </w:tcBorders>
            <w:shd w:val="clear" w:color="auto" w:fill="auto"/>
            <w:vAlign w:val="center"/>
            <w:hideMark/>
          </w:tcPr>
          <w:p w14:paraId="3A210734"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sz="4" w:space="0" w:color="auto"/>
              <w:right w:val="single" w:sz="4" w:space="0" w:color="auto"/>
            </w:tcBorders>
            <w:shd w:val="clear" w:color="auto" w:fill="auto"/>
            <w:vAlign w:val="center"/>
            <w:hideMark/>
          </w:tcPr>
          <w:p w14:paraId="201E26D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3FC3D9FF"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sz="4" w:space="0" w:color="auto"/>
              <w:right w:val="single" w:sz="4" w:space="0" w:color="auto"/>
            </w:tcBorders>
            <w:shd w:val="clear" w:color="auto" w:fill="auto"/>
            <w:vAlign w:val="center"/>
            <w:hideMark/>
          </w:tcPr>
          <w:p w14:paraId="578EDCB5"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14:paraId="69D660EA" w14:textId="4280A96F" w:rsidR="003C1C1E" w:rsidRDefault="003C1C1E" w:rsidP="003C1C1E">
      <w:pPr>
        <w:pStyle w:val="Texto2"/>
        <w:rPr>
          <w:rFonts w:asciiTheme="majorHAnsi" w:eastAsiaTheme="minorHAnsi" w:hAnsiTheme="majorHAnsi" w:cstheme="majorHAnsi"/>
          <w:spacing w:val="0"/>
          <w:sz w:val="22"/>
          <w:szCs w:val="22"/>
          <w:lang w:eastAsia="en-US"/>
        </w:rPr>
      </w:pPr>
    </w:p>
    <w:p w14:paraId="0BAA48A0" w14:textId="59C53EFC" w:rsidR="003C1C1E" w:rsidRPr="00BC29C2" w:rsidRDefault="0072322B">
      <w:pPr>
        <w:pStyle w:val="Ttulo2"/>
        <w:numPr>
          <w:ilvl w:val="1"/>
          <w:numId w:val="14"/>
        </w:numPr>
        <w:ind w:left="1134" w:hanging="567"/>
      </w:pPr>
      <w:bookmarkStart w:id="47" w:name="_Toc68509741"/>
      <w:bookmarkStart w:id="48" w:name="_Toc117257149"/>
      <w:r w:rsidRPr="00BC29C2">
        <w:rPr>
          <w:caps w:val="0"/>
        </w:rPr>
        <w:t>PRUEBAS DE ADHERENCIA</w:t>
      </w:r>
      <w:bookmarkEnd w:id="47"/>
      <w:bookmarkEnd w:id="48"/>
    </w:p>
    <w:p w14:paraId="1EB0DD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A continuación se presentan los criterios de aceptación para las pruebas de adherencia que garantizan esta propiedad, luego del proceso de galvanizado en caliente:</w:t>
      </w:r>
    </w:p>
    <w:p w14:paraId="023E5844"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CCDEA7"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corte debe ser ejecutado una única vez por línea. Estará prohibido repasar el corte.</w:t>
      </w:r>
    </w:p>
    <w:p w14:paraId="4A867E1E"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Introduciendo la punta del cuchillo en el centro de la X, se debe ejercer palanca una única vez.</w:t>
      </w:r>
    </w:p>
    <w:p w14:paraId="24A12063" w14:textId="186D1266"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14:paraId="5464477C"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14:paraId="261751DD"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Para el método de selección y número de los especímenes de prueba por lote, aplicará lo estipulado en la Tabla 3 de la norma ASTM-B602-88-2010.</w:t>
      </w:r>
    </w:p>
    <w:p w14:paraId="67AC61C0"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14:paraId="5B2EF41D" w14:textId="77777777" w:rsidR="003C1C1E" w:rsidRPr="0091373E" w:rsidRDefault="003C1C1E">
      <w:pPr>
        <w:pStyle w:val="Ttulo2"/>
        <w:numPr>
          <w:ilvl w:val="1"/>
          <w:numId w:val="14"/>
        </w:numPr>
        <w:ind w:left="1134" w:hanging="567"/>
      </w:pPr>
      <w:bookmarkStart w:id="49" w:name="_Toc68509742"/>
      <w:bookmarkStart w:id="50" w:name="_Toc117257150"/>
      <w:r w:rsidRPr="0091373E">
        <w:t>EMBALAJE, ACOPIO Y TRANSPORTE</w:t>
      </w:r>
      <w:bookmarkEnd w:id="49"/>
      <w:bookmarkEnd w:id="50"/>
    </w:p>
    <w:p w14:paraId="3357F5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14:paraId="50821C1A"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2A7CE23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13FF50D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Se deberá incorporar un 5% adicional de pernos junto al embalaje de cada estructura.</w:t>
      </w:r>
    </w:p>
    <w:p w14:paraId="44CD21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Todos los paquetes, pallets, barriles, cajas y otros recipientes deberán estar claramente etiquetados en 2 extremos o lados con al menos la siguiente información:</w:t>
      </w:r>
    </w:p>
    <w:p w14:paraId="0C87F37F"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Tipo de estructura o componente</w:t>
      </w:r>
    </w:p>
    <w:p w14:paraId="5694F8A5"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Detalle de las piezas en el bulto: tipo y cantidad</w:t>
      </w:r>
    </w:p>
    <w:p w14:paraId="2C13C3E9"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Número de bulto</w:t>
      </w:r>
    </w:p>
    <w:p w14:paraId="0D4F7FB0"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Peso del bulto</w:t>
      </w:r>
    </w:p>
    <w:p w14:paraId="3DE245B3"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 con material galvanizado se deben almacenar y transportar sobre madera, tanto dentro como fuera de la Fábrica.</w:t>
      </w:r>
    </w:p>
    <w:p w14:paraId="2C98B7C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las piezas largas, éstas deben ir en el sentido longitudinal del contenedor.</w:t>
      </w:r>
    </w:p>
    <w:p w14:paraId="79CFE9CB"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proveerá listas de empaque (packing list) previo al embarque, e información de todos los medios de transporte involucrados.</w:t>
      </w:r>
    </w:p>
    <w:p w14:paraId="38490509"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14:paraId="64530083" w14:textId="0A64E894"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eastAsiaTheme="minorHAnsi" w:hAnsiTheme="majorHAnsi" w:cstheme="majorHAnsi"/>
          <w:spacing w:val="0"/>
          <w:sz w:val="22"/>
          <w:szCs w:val="22"/>
          <w:lang w:eastAsia="en-US"/>
        </w:rPr>
        <w:t>el MANDANTE</w:t>
      </w:r>
      <w:r w:rsidRPr="006F4953">
        <w:rPr>
          <w:rFonts w:asciiTheme="majorHAnsi" w:eastAsiaTheme="minorHAnsi" w:hAnsiTheme="majorHAnsi" w:cstheme="majorHAnsi"/>
          <w:spacing w:val="0"/>
          <w:sz w:val="22"/>
          <w:szCs w:val="22"/>
          <w:lang w:eastAsia="en-US"/>
        </w:rPr>
        <w:t xml:space="preserve">. Asimismo, el embalaje será por torre individual o por piezas similares, según se establezca de común acuerdo. </w:t>
      </w:r>
    </w:p>
    <w:p w14:paraId="5F477E0D"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14:paraId="54BB981B"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piezas</w:t>
      </w:r>
    </w:p>
    <w:p w14:paraId="3BC7266A"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w:t>
      </w:r>
    </w:p>
    <w:p w14:paraId="62198BD8"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estructuras completas por tipo y altura.</w:t>
      </w:r>
    </w:p>
    <w:p w14:paraId="0916C7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49ED2791"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embalaje y el método de transporte deberán ser sometidos a la revisión, comentarios y aprobación por parte de SAESA antes de ser recepcionados.</w:t>
      </w:r>
    </w:p>
    <w:p w14:paraId="3E5CB030" w14:textId="77777777" w:rsidR="003C1C1E" w:rsidRPr="00211E48" w:rsidRDefault="003C1C1E" w:rsidP="0080609E">
      <w:pPr>
        <w:spacing w:line="264" w:lineRule="auto"/>
        <w:jc w:val="center"/>
        <w:rPr>
          <w:rFonts w:cstheme="majorHAnsi"/>
        </w:rPr>
      </w:pPr>
    </w:p>
    <w:p w14:paraId="28686AA0" w14:textId="77777777" w:rsidR="0080609E" w:rsidRPr="00211E48" w:rsidRDefault="0080609E">
      <w:pPr>
        <w:pStyle w:val="Ttulo2"/>
        <w:numPr>
          <w:ilvl w:val="1"/>
          <w:numId w:val="14"/>
        </w:numPr>
        <w:ind w:left="1134" w:hanging="567"/>
      </w:pPr>
      <w:bookmarkStart w:id="51" w:name="_Toc465864495"/>
      <w:bookmarkStart w:id="52" w:name="_Toc488762862"/>
      <w:bookmarkStart w:id="53" w:name="_Toc117257151"/>
      <w:r w:rsidRPr="00211E48">
        <w:t>RECEPCIÓN EN FÁBRICA</w:t>
      </w:r>
      <w:bookmarkEnd w:id="51"/>
      <w:bookmarkEnd w:id="52"/>
      <w:bookmarkEnd w:id="53"/>
    </w:p>
    <w:p w14:paraId="48CF4C13" w14:textId="51F7A18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emitirá un certificado de recepción provisional del suministro. Esta recepción </w:t>
      </w:r>
      <w:r w:rsidRPr="00211E48">
        <w:rPr>
          <w:rFonts w:asciiTheme="majorHAnsi" w:eastAsiaTheme="minorHAnsi" w:hAnsiTheme="majorHAnsi" w:cstheme="majorHAnsi"/>
          <w:spacing w:val="0"/>
          <w:sz w:val="22"/>
          <w:szCs w:val="22"/>
          <w:lang w:eastAsia="en-US"/>
        </w:rPr>
        <w:lastRenderedPageBreak/>
        <w:t xml:space="preserve">provisional no exime de responsabilidad al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en caso de detectar cualquier defecto de fabricación en las etapas de montaje o puesta en servicio</w:t>
      </w:r>
    </w:p>
    <w:p w14:paraId="448DE8ED" w14:textId="77777777" w:rsidR="0080609E" w:rsidRPr="00211E48" w:rsidRDefault="0080609E">
      <w:pPr>
        <w:pStyle w:val="Ttulo2"/>
        <w:numPr>
          <w:ilvl w:val="1"/>
          <w:numId w:val="14"/>
        </w:numPr>
        <w:ind w:left="1134" w:hanging="567"/>
      </w:pPr>
      <w:bookmarkStart w:id="54" w:name="_Toc117257152"/>
      <w:r w:rsidRPr="00211E48">
        <w:t>DOSSIER DE CALIDAD</w:t>
      </w:r>
      <w:bookmarkEnd w:id="54"/>
      <w:r w:rsidRPr="00211E48">
        <w:t xml:space="preserve"> </w:t>
      </w:r>
    </w:p>
    <w:p w14:paraId="132D9395" w14:textId="5D9B512F" w:rsidR="0080609E" w:rsidRPr="0091373E" w:rsidRDefault="0072322B">
      <w:pPr>
        <w:pStyle w:val="Ttulo2"/>
        <w:numPr>
          <w:ilvl w:val="2"/>
          <w:numId w:val="14"/>
        </w:numPr>
        <w:ind w:left="1134" w:hanging="567"/>
      </w:pPr>
      <w:bookmarkStart w:id="55" w:name="_Toc117257153"/>
      <w:r w:rsidRPr="0091373E">
        <w:rPr>
          <w:caps w:val="0"/>
        </w:rPr>
        <w:t>PLAN DE INSPECCIÓN Y ENSAYOS QUE DEBERÁ CUMPLIR EL PROVEEDOR.</w:t>
      </w:r>
      <w:bookmarkEnd w:id="55"/>
    </w:p>
    <w:p w14:paraId="0CDAAF1A"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materias primas</w:t>
      </w:r>
    </w:p>
    <w:p w14:paraId="3C7C379C" w14:textId="1C742D1A" w:rsidR="0080609E" w:rsidRPr="00211E48" w:rsidRDefault="00EE49D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Pretratamientos</w:t>
      </w:r>
      <w:r w:rsidR="0080609E" w:rsidRPr="00211E48">
        <w:rPr>
          <w:rFonts w:asciiTheme="majorHAnsi" w:eastAsiaTheme="minorHAnsi" w:hAnsiTheme="majorHAnsi" w:cstheme="majorHAnsi"/>
          <w:spacing w:val="0"/>
          <w:sz w:val="22"/>
          <w:szCs w:val="22"/>
          <w:lang w:eastAsia="en-US"/>
        </w:rPr>
        <w:t xml:space="preserve"> mecánicos (material en negro)</w:t>
      </w:r>
    </w:p>
    <w:p w14:paraId="046E3A3C"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para desengrase.</w:t>
      </w:r>
    </w:p>
    <w:p w14:paraId="13BCCC1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decapo</w:t>
      </w:r>
    </w:p>
    <w:p w14:paraId="4CEF56D7"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neutralizado</w:t>
      </w:r>
    </w:p>
    <w:p w14:paraId="14E35BF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w:t>
      </w:r>
    </w:p>
    <w:p w14:paraId="714AB3E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“Fijado” (último proceso luego del galvanizado)</w:t>
      </w:r>
    </w:p>
    <w:p w14:paraId="59E42A63"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Registro del control interno (protocolos) del fabricante por cada proceso antes indicado</w:t>
      </w:r>
    </w:p>
    <w:p w14:paraId="213AFBD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Certificado de tercera parte del baño de zinc.</w:t>
      </w:r>
    </w:p>
    <w:p w14:paraId="192EEAF8" w14:textId="4224BF96" w:rsidR="0080609E" w:rsidRPr="0091373E" w:rsidRDefault="0072322B">
      <w:pPr>
        <w:pStyle w:val="Ttulo2"/>
        <w:numPr>
          <w:ilvl w:val="2"/>
          <w:numId w:val="14"/>
        </w:numPr>
        <w:ind w:left="1134" w:hanging="567"/>
      </w:pPr>
      <w:bookmarkStart w:id="56" w:name="_Toc117257154"/>
      <w:r w:rsidRPr="0091373E">
        <w:rPr>
          <w:caps w:val="0"/>
        </w:rPr>
        <w:t>CERTIFICADOS DE CALIDAD HOMOLOGADOS POR LABORATORIOS CHILENOS CUANDO CORRESPONDA</w:t>
      </w:r>
      <w:bookmarkEnd w:id="56"/>
    </w:p>
    <w:p w14:paraId="37F8DFDF"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Aceros</w:t>
      </w:r>
    </w:p>
    <w:p w14:paraId="61B1353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Planchas</w:t>
      </w:r>
    </w:p>
    <w:p w14:paraId="6652881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Pernos</w:t>
      </w:r>
    </w:p>
    <w:p w14:paraId="073AEA4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Galvanizados</w:t>
      </w:r>
    </w:p>
    <w:p w14:paraId="1BC732CC" w14:textId="0E019DE6" w:rsidR="0080609E" w:rsidRPr="0091373E" w:rsidRDefault="0072322B">
      <w:pPr>
        <w:pStyle w:val="Ttulo2"/>
        <w:numPr>
          <w:ilvl w:val="2"/>
          <w:numId w:val="14"/>
        </w:numPr>
        <w:ind w:left="1134" w:hanging="567"/>
      </w:pPr>
      <w:bookmarkStart w:id="57" w:name="_Toc117257155"/>
      <w:r w:rsidRPr="0091373E">
        <w:rPr>
          <w:caps w:val="0"/>
        </w:rPr>
        <w:t>PACKING</w:t>
      </w:r>
      <w:bookmarkEnd w:id="57"/>
    </w:p>
    <w:p w14:paraId="159D05D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Listado de bultos detallado en Excel</w:t>
      </w:r>
    </w:p>
    <w:p w14:paraId="43F4FA3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Tipos de piezas que componen cada bulto</w:t>
      </w:r>
    </w:p>
    <w:p w14:paraId="28300146"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Peso de cada bulto</w:t>
      </w:r>
    </w:p>
    <w:p w14:paraId="24D8A489" w14:textId="77777777" w:rsidR="0080609E" w:rsidRPr="00211E48" w:rsidRDefault="0080609E">
      <w:pPr>
        <w:pStyle w:val="Ttulo2"/>
        <w:numPr>
          <w:ilvl w:val="1"/>
          <w:numId w:val="14"/>
        </w:numPr>
        <w:ind w:left="1134" w:hanging="567"/>
      </w:pPr>
      <w:bookmarkStart w:id="58" w:name="_Toc117257156"/>
      <w:r w:rsidRPr="00211E48">
        <w:t>GARANTÍA</w:t>
      </w:r>
      <w:bookmarkEnd w:id="58"/>
      <w:r w:rsidRPr="00211E48">
        <w:t xml:space="preserve"> </w:t>
      </w:r>
    </w:p>
    <w:p w14:paraId="7049DAC7" w14:textId="262CEC2B" w:rsidR="0080609E" w:rsidRPr="00211E48" w:rsidRDefault="0080609E" w:rsidP="00EE49DE">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14:paraId="2924A0C4" w14:textId="1A1FDF26" w:rsidR="002A2538" w:rsidRDefault="002A2538">
      <w:pPr>
        <w:spacing w:after="160" w:line="259" w:lineRule="auto"/>
        <w:ind w:left="0"/>
        <w:jc w:val="left"/>
        <w:rPr>
          <w:rFonts w:cstheme="majorHAnsi"/>
        </w:rPr>
      </w:pPr>
      <w:r>
        <w:rPr>
          <w:rFonts w:cstheme="majorHAnsi"/>
        </w:rPr>
        <w:br w:type="page"/>
      </w:r>
    </w:p>
    <w:p w14:paraId="53C06DAD" w14:textId="183C5A85" w:rsidR="002A2538" w:rsidRDefault="002A2538">
      <w:pPr>
        <w:spacing w:after="160" w:line="259" w:lineRule="auto"/>
        <w:ind w:left="0"/>
        <w:jc w:val="left"/>
        <w:rPr>
          <w:rFonts w:cstheme="majorHAnsi"/>
        </w:rPr>
      </w:pPr>
    </w:p>
    <w:p w14:paraId="5E695D88" w14:textId="0B36139C" w:rsidR="002A2538" w:rsidRDefault="002A2538">
      <w:pPr>
        <w:spacing w:after="160" w:line="259" w:lineRule="auto"/>
        <w:ind w:left="0"/>
        <w:jc w:val="left"/>
        <w:rPr>
          <w:rFonts w:cstheme="majorHAnsi"/>
        </w:rPr>
      </w:pPr>
    </w:p>
    <w:p w14:paraId="349AFC0C" w14:textId="3300A31F" w:rsidR="002A2538" w:rsidRDefault="002A2538">
      <w:pPr>
        <w:spacing w:after="160" w:line="259" w:lineRule="auto"/>
        <w:ind w:left="0"/>
        <w:jc w:val="left"/>
        <w:rPr>
          <w:rFonts w:cstheme="majorHAnsi"/>
        </w:rPr>
      </w:pPr>
    </w:p>
    <w:p w14:paraId="3A7EAE9C" w14:textId="28FD620D" w:rsidR="002A2538" w:rsidRDefault="002A2538">
      <w:pPr>
        <w:spacing w:after="160" w:line="259" w:lineRule="auto"/>
        <w:ind w:left="0"/>
        <w:jc w:val="left"/>
        <w:rPr>
          <w:rFonts w:cstheme="majorHAnsi"/>
        </w:rPr>
      </w:pPr>
    </w:p>
    <w:p w14:paraId="1BA75C39" w14:textId="7E89C5D4" w:rsidR="002A2538" w:rsidRDefault="002A2538">
      <w:pPr>
        <w:spacing w:after="160" w:line="259" w:lineRule="auto"/>
        <w:ind w:left="0"/>
        <w:jc w:val="left"/>
        <w:rPr>
          <w:rFonts w:cstheme="majorHAnsi"/>
        </w:rPr>
      </w:pPr>
    </w:p>
    <w:p w14:paraId="06774F07" w14:textId="2A1F8082" w:rsidR="002A2538" w:rsidRDefault="002A2538">
      <w:pPr>
        <w:spacing w:after="160" w:line="259" w:lineRule="auto"/>
        <w:ind w:left="0"/>
        <w:jc w:val="left"/>
        <w:rPr>
          <w:rFonts w:cstheme="majorHAnsi"/>
        </w:rPr>
      </w:pPr>
    </w:p>
    <w:p w14:paraId="1591C136" w14:textId="77777777" w:rsidR="002A2538" w:rsidRDefault="002A2538">
      <w:pPr>
        <w:spacing w:after="160" w:line="259" w:lineRule="auto"/>
        <w:ind w:left="0"/>
        <w:jc w:val="left"/>
        <w:rPr>
          <w:rFonts w:cstheme="majorHAnsi"/>
        </w:rPr>
      </w:pPr>
    </w:p>
    <w:p w14:paraId="5995C266" w14:textId="614F95C6" w:rsidR="002A2538" w:rsidRDefault="002A2538">
      <w:pPr>
        <w:spacing w:after="160" w:line="259" w:lineRule="auto"/>
        <w:ind w:left="0"/>
        <w:jc w:val="left"/>
        <w:rPr>
          <w:rFonts w:cstheme="majorHAnsi"/>
        </w:rPr>
      </w:pPr>
    </w:p>
    <w:p w14:paraId="4531BB26" w14:textId="77777777" w:rsidR="002A2538" w:rsidRDefault="002A2538">
      <w:pPr>
        <w:spacing w:after="160" w:line="259" w:lineRule="auto"/>
        <w:ind w:left="0"/>
        <w:jc w:val="left"/>
        <w:rPr>
          <w:rFonts w:cstheme="majorHAnsi"/>
        </w:rPr>
      </w:pPr>
    </w:p>
    <w:p w14:paraId="37989D41" w14:textId="77777777" w:rsidR="00D81EE7" w:rsidRDefault="00D81EE7" w:rsidP="00D81EE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14:paraId="43D80409" w14:textId="77777777" w:rsidR="00D81EE7" w:rsidRDefault="00D81EE7" w:rsidP="00D81EE7"/>
    <w:p w14:paraId="45AE369A" w14:textId="77777777" w:rsidR="00D81EE7" w:rsidRDefault="00D81EE7" w:rsidP="00D81EE7"/>
    <w:p w14:paraId="6C8A92FB" w14:textId="77777777" w:rsidR="00D81EE7" w:rsidRDefault="00D81EE7" w:rsidP="00D81EE7"/>
    <w:p w14:paraId="6F728B9D" w14:textId="77777777" w:rsidR="00D81EE7" w:rsidRDefault="00D81EE7" w:rsidP="00D81EE7"/>
    <w:p w14:paraId="26B4695C" w14:textId="77777777" w:rsidR="00D81EE7" w:rsidRDefault="00D81EE7" w:rsidP="00D81EE7"/>
    <w:p w14:paraId="50A94BF9" w14:textId="77777777" w:rsidR="00D81EE7" w:rsidRDefault="00D81EE7" w:rsidP="00D81EE7"/>
    <w:p w14:paraId="35E68E20" w14:textId="77777777" w:rsidR="00D81EE7" w:rsidRDefault="00D81EE7" w:rsidP="00D81EE7"/>
    <w:p w14:paraId="0783E0E4" w14:textId="3B6F9D81" w:rsidR="00D81EE7" w:rsidRDefault="00D81EE7" w:rsidP="00D81EE7">
      <w:pPr>
        <w:pStyle w:val="Ttulo1"/>
        <w:keepLines w:val="0"/>
        <w:numPr>
          <w:ilvl w:val="0"/>
          <w:numId w:val="0"/>
        </w:numPr>
        <w:tabs>
          <w:tab w:val="clear" w:pos="0"/>
        </w:tabs>
        <w:spacing w:before="360" w:after="360" w:line="240" w:lineRule="auto"/>
        <w:jc w:val="center"/>
      </w:pPr>
      <w:bookmarkStart w:id="59" w:name="_Toc117257157"/>
      <w:r>
        <w:rPr>
          <w:rFonts w:cstheme="majorHAnsi"/>
        </w:rPr>
        <w:t xml:space="preserve">ANEXO I : </w:t>
      </w:r>
      <w:r>
        <w:t>HOJA DE CARACTERISTICAS TÉCNICAS GARANTIZADAS</w:t>
      </w:r>
      <w:bookmarkEnd w:id="59"/>
    </w:p>
    <w:p w14:paraId="43FA3D9F" w14:textId="77777777" w:rsidR="00D81EE7" w:rsidRDefault="00D81EE7">
      <w:pPr>
        <w:spacing w:after="160" w:line="259" w:lineRule="auto"/>
        <w:ind w:left="0"/>
        <w:jc w:val="left"/>
        <w:rPr>
          <w:rFonts w:eastAsiaTheme="majorEastAsia" w:cstheme="majorBidi"/>
          <w:b/>
          <w:caps/>
          <w:color w:val="000000" w:themeColor="text1"/>
          <w:sz w:val="28"/>
          <w:szCs w:val="32"/>
        </w:rPr>
      </w:pPr>
      <w:r>
        <w:br w:type="page"/>
      </w:r>
    </w:p>
    <w:p w14:paraId="2AA5F332" w14:textId="0B70DA91" w:rsidR="00D81EE7" w:rsidRDefault="00D81EE7">
      <w:pPr>
        <w:spacing w:after="160" w:line="259" w:lineRule="auto"/>
        <w:ind w:left="0"/>
        <w:jc w:val="left"/>
        <w:rPr>
          <w:rFonts w:eastAsiaTheme="majorEastAsia" w:cstheme="majorBidi"/>
          <w:b/>
          <w:caps/>
          <w:color w:val="000000" w:themeColor="text1"/>
          <w:sz w:val="28"/>
          <w:szCs w:val="32"/>
        </w:rPr>
      </w:pPr>
      <w:r>
        <w:lastRenderedPageBreak/>
        <w:br w:type="page"/>
      </w:r>
    </w:p>
    <w:p w14:paraId="037DB223" w14:textId="1E998A70" w:rsidR="00D81EE7" w:rsidRDefault="00D81EE7" w:rsidP="00D81EE7">
      <w:pPr>
        <w:jc w:val="center"/>
        <w:sectPr w:rsidR="00D81EE7" w:rsidSect="008358DC">
          <w:headerReference w:type="default" r:id="rId12"/>
          <w:footerReference w:type="default" r:id="rId13"/>
          <w:pgSz w:w="12240" w:h="15840"/>
          <w:pgMar w:top="2126" w:right="1418" w:bottom="1134" w:left="1418" w:header="708" w:footer="708" w:gutter="0"/>
          <w:cols w:space="708"/>
          <w:docGrid w:linePitch="360"/>
        </w:sectPr>
      </w:pPr>
      <w:r w:rsidRPr="00D243A8">
        <w:rPr>
          <w:noProof/>
          <w:lang w:eastAsia="es-CL"/>
        </w:rPr>
        <w:lastRenderedPageBreak/>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B180DE0" w14:textId="69573AC8" w:rsidR="00D81EE7" w:rsidRDefault="00D81EE7">
      <w:pPr>
        <w:spacing w:after="160" w:line="259" w:lineRule="auto"/>
        <w:ind w:left="0"/>
        <w:jc w:val="left"/>
        <w:rPr>
          <w:rFonts w:eastAsiaTheme="majorEastAsia" w:cstheme="majorHAnsi"/>
          <w:b/>
          <w:caps/>
          <w:color w:val="000000" w:themeColor="text1"/>
          <w:sz w:val="28"/>
          <w:szCs w:val="32"/>
        </w:rPr>
      </w:pPr>
    </w:p>
    <w:p w14:paraId="372CFC3A" w14:textId="77777777" w:rsidR="00D81EE7" w:rsidRDefault="00D81EE7" w:rsidP="00D81EE7"/>
    <w:p w14:paraId="2D676226" w14:textId="77777777" w:rsidR="00D81EE7" w:rsidRDefault="00D81EE7" w:rsidP="00D81EE7"/>
    <w:p w14:paraId="497737B3" w14:textId="77777777" w:rsidR="00D81EE7" w:rsidRDefault="00D81EE7" w:rsidP="00D81EE7"/>
    <w:p w14:paraId="16CAC788" w14:textId="77777777" w:rsidR="00D81EE7" w:rsidRDefault="00D81EE7" w:rsidP="00D81EE7"/>
    <w:p w14:paraId="7326A8F1" w14:textId="77777777" w:rsidR="00D81EE7" w:rsidRDefault="00D81EE7" w:rsidP="00D81EE7"/>
    <w:p w14:paraId="10B43A3E" w14:textId="77777777" w:rsidR="00D81EE7" w:rsidRDefault="00D81EE7" w:rsidP="00D81EE7"/>
    <w:p w14:paraId="2BA6986B" w14:textId="77777777" w:rsidR="00D81EE7" w:rsidRDefault="00D81EE7" w:rsidP="00D81EE7"/>
    <w:p w14:paraId="156DC733" w14:textId="4D66C3D4" w:rsidR="002A2538" w:rsidRDefault="002A2538" w:rsidP="0072322B">
      <w:pPr>
        <w:pStyle w:val="Ttulo1"/>
        <w:keepLines w:val="0"/>
        <w:numPr>
          <w:ilvl w:val="0"/>
          <w:numId w:val="0"/>
        </w:numPr>
        <w:tabs>
          <w:tab w:val="clear" w:pos="0"/>
        </w:tabs>
        <w:spacing w:before="360" w:after="360" w:line="240" w:lineRule="auto"/>
        <w:jc w:val="center"/>
        <w:sectPr w:rsidR="002A2538" w:rsidSect="008358DC">
          <w:pgSz w:w="12240" w:h="15840"/>
          <w:pgMar w:top="2126" w:right="1418" w:bottom="1134" w:left="1418" w:header="708" w:footer="708" w:gutter="0"/>
          <w:cols w:space="708"/>
          <w:docGrid w:linePitch="360"/>
        </w:sectPr>
      </w:pPr>
      <w:bookmarkStart w:id="60" w:name="_Toc117257158"/>
      <w:r>
        <w:rPr>
          <w:rFonts w:cstheme="majorHAnsi"/>
        </w:rPr>
        <w:t xml:space="preserve">ANEXO </w:t>
      </w:r>
      <w:r w:rsidR="00D81EE7">
        <w:rPr>
          <w:rFonts w:cstheme="majorHAnsi"/>
        </w:rPr>
        <w:t>I</w:t>
      </w:r>
      <w:r>
        <w:rPr>
          <w:rFonts w:cstheme="majorHAnsi"/>
        </w:rPr>
        <w:t>I</w:t>
      </w:r>
      <w:r w:rsidR="0072322B">
        <w:rPr>
          <w:rFonts w:cstheme="majorHAnsi"/>
        </w:rPr>
        <w:t xml:space="preserve"> : </w:t>
      </w:r>
      <w:r w:rsidRPr="002A2538">
        <w:t>PROTOCOLO ARMADO DE PRUEB</w:t>
      </w:r>
      <w:r>
        <w:t>A</w:t>
      </w:r>
      <w:bookmarkEnd w:id="60"/>
    </w:p>
    <w:p w14:paraId="2069449D" w14:textId="77777777" w:rsidR="002A2538" w:rsidRDefault="002A2538" w:rsidP="002A2538">
      <w:pPr>
        <w:ind w:left="0"/>
        <w:rPr>
          <w:sz w:val="28"/>
        </w:rPr>
      </w:pPr>
    </w:p>
    <w:p w14:paraId="41074380" w14:textId="77777777" w:rsidR="002A2538" w:rsidRDefault="002A2538" w:rsidP="002A2538">
      <w:pPr>
        <w:ind w:left="0"/>
        <w:rPr>
          <w:sz w:val="28"/>
        </w:rPr>
      </w:pPr>
    </w:p>
    <w:p w14:paraId="47D8A222" w14:textId="77777777" w:rsidR="003C1C1E" w:rsidRDefault="003C1C1E" w:rsidP="003C1C1E">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119DF6E3" w14:textId="75BDA97F" w:rsidR="002A2538" w:rsidRPr="002A2538" w:rsidRDefault="002A2538" w:rsidP="003C1C1E">
      <w:pPr>
        <w:ind w:left="0"/>
        <w:jc w:val="center"/>
        <w:rPr>
          <w:sz w:val="28"/>
        </w:rPr>
      </w:pPr>
    </w:p>
    <w:p w14:paraId="4F2015BC" w14:textId="1CEEBAC5" w:rsidR="002A2538" w:rsidRDefault="002A2538" w:rsidP="002A2538"/>
    <w:p w14:paraId="0D7FD982" w14:textId="7CC7FDB4" w:rsidR="002A2538" w:rsidRDefault="002A2538" w:rsidP="002A2538"/>
    <w:p w14:paraId="1F5CEC69" w14:textId="4AE64219" w:rsidR="002A2538" w:rsidRDefault="002A2538" w:rsidP="002A2538"/>
    <w:p w14:paraId="7E829DA2" w14:textId="73E646E9" w:rsidR="002A2538" w:rsidRDefault="002A2538" w:rsidP="002A2538"/>
    <w:p w14:paraId="643B4A9C" w14:textId="51AA2726" w:rsidR="002A2538" w:rsidRDefault="002A2538" w:rsidP="002A2538"/>
    <w:p w14:paraId="07ACCCE7" w14:textId="0B3D6335" w:rsidR="002A2538" w:rsidRDefault="002A2538" w:rsidP="002A2538"/>
    <w:p w14:paraId="4D139EF3" w14:textId="04C5C10C" w:rsidR="002A2538" w:rsidRDefault="002A2538" w:rsidP="002A2538"/>
    <w:p w14:paraId="318BAAFF" w14:textId="562BD6F8" w:rsidR="002A2538" w:rsidRDefault="002A2538" w:rsidP="002A2538"/>
    <w:p w14:paraId="6AE2DC3B" w14:textId="1C27B21B" w:rsidR="002A2538" w:rsidRDefault="002A2538" w:rsidP="002A2538"/>
    <w:p w14:paraId="39E87439" w14:textId="25BF9450" w:rsidR="002A2538" w:rsidRDefault="002A2538" w:rsidP="002A2538"/>
    <w:p w14:paraId="56C9762B" w14:textId="77777777" w:rsidR="002A2538" w:rsidRDefault="002A2538" w:rsidP="002A2538"/>
    <w:p w14:paraId="199CCCD0" w14:textId="7F73BD45" w:rsidR="003C1C1E" w:rsidRDefault="002A2538" w:rsidP="0072322B">
      <w:pPr>
        <w:pStyle w:val="Ttulo1"/>
        <w:keepLines w:val="0"/>
        <w:numPr>
          <w:ilvl w:val="0"/>
          <w:numId w:val="0"/>
        </w:numPr>
        <w:tabs>
          <w:tab w:val="clear" w:pos="0"/>
        </w:tabs>
        <w:spacing w:before="360" w:after="360" w:line="240" w:lineRule="auto"/>
        <w:jc w:val="center"/>
      </w:pPr>
      <w:bookmarkStart w:id="61" w:name="_Toc117257159"/>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14:paraId="10AB9C82" w14:textId="77777777" w:rsidR="003C1C1E" w:rsidRDefault="003C1C1E">
      <w:pPr>
        <w:spacing w:after="160" w:line="259" w:lineRule="auto"/>
        <w:ind w:left="0"/>
        <w:jc w:val="left"/>
        <w:rPr>
          <w:sz w:val="28"/>
        </w:rPr>
      </w:pPr>
      <w:r>
        <w:rPr>
          <w:sz w:val="28"/>
        </w:rPr>
        <w:br w:type="page"/>
      </w:r>
    </w:p>
    <w:p w14:paraId="640978A7" w14:textId="55BDBD29" w:rsidR="003C1C1E" w:rsidRPr="003C1C1E" w:rsidRDefault="003C1C1E" w:rsidP="002A2538">
      <w:pPr>
        <w:ind w:left="0"/>
        <w:jc w:val="center"/>
        <w:rPr>
          <w:b/>
          <w:bCs/>
          <w:sz w:val="28"/>
          <w:u w:val="single"/>
        </w:rPr>
      </w:pPr>
      <w:r w:rsidRPr="003C1C1E">
        <w:rPr>
          <w:b/>
          <w:bCs/>
          <w:sz w:val="28"/>
          <w:u w:val="single"/>
        </w:rPr>
        <w:lastRenderedPageBreak/>
        <w:t>Control de espesores</w:t>
      </w:r>
    </w:p>
    <w:p w14:paraId="43A18B1D" w14:textId="47C7EC0E" w:rsidR="003C1C1E" w:rsidRDefault="003C1C1E" w:rsidP="002A2538">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5BB7B7B1" w14:textId="77777777" w:rsidR="003C1C1E" w:rsidRDefault="003C1C1E">
      <w:pPr>
        <w:spacing w:after="160" w:line="259" w:lineRule="auto"/>
        <w:ind w:left="0"/>
        <w:jc w:val="left"/>
        <w:rPr>
          <w:sz w:val="28"/>
        </w:rPr>
      </w:pPr>
      <w:r>
        <w:rPr>
          <w:sz w:val="28"/>
        </w:rPr>
        <w:br w:type="page"/>
      </w:r>
    </w:p>
    <w:p w14:paraId="301F9C9C" w14:textId="06382C4F" w:rsidR="003C1C1E" w:rsidRPr="006F4953" w:rsidRDefault="003C1C1E" w:rsidP="002A2538">
      <w:pPr>
        <w:ind w:left="0"/>
        <w:jc w:val="center"/>
        <w:rPr>
          <w:b/>
          <w:bCs/>
          <w:sz w:val="28"/>
          <w:u w:val="single"/>
        </w:rPr>
      </w:pPr>
      <w:r w:rsidRPr="006F4953">
        <w:rPr>
          <w:b/>
          <w:bCs/>
          <w:sz w:val="28"/>
          <w:u w:val="single"/>
        </w:rPr>
        <w:lastRenderedPageBreak/>
        <w:t>Control de Adherencia</w:t>
      </w:r>
    </w:p>
    <w:p w14:paraId="3408747E" w14:textId="3E268EAB" w:rsidR="003C1C1E" w:rsidRDefault="003C1C1E" w:rsidP="002A2538">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143D531E" w14:textId="77777777" w:rsidR="006F4953" w:rsidRPr="006F4953" w:rsidRDefault="006F4953" w:rsidP="006F4953">
      <w:pPr>
        <w:ind w:left="0"/>
        <w:jc w:val="center"/>
        <w:rPr>
          <w:b/>
          <w:bCs/>
          <w:sz w:val="28"/>
          <w:u w:val="single"/>
        </w:rPr>
      </w:pPr>
      <w:bookmarkStart w:id="62" w:name="_Toc68509755"/>
      <w:r w:rsidRPr="006F4953">
        <w:rPr>
          <w:b/>
          <w:bCs/>
          <w:sz w:val="28"/>
          <w:u w:val="single"/>
        </w:rPr>
        <w:lastRenderedPageBreak/>
        <w:t>ANEXO CRITERIOS DE ACEPTACIÓN Y RECHAZO (ADHERENCIA)</w:t>
      </w:r>
      <w:bookmarkEnd w:id="62"/>
    </w:p>
    <w:p w14:paraId="0FAA6E65" w14:textId="77777777" w:rsidR="006F4953" w:rsidRPr="006F4953" w:rsidRDefault="006F4953" w:rsidP="006F4953">
      <w:pPr>
        <w:ind w:left="0"/>
        <w:jc w:val="left"/>
        <w:rPr>
          <w:b/>
          <w:bCs/>
          <w:sz w:val="28"/>
          <w:u w:val="single"/>
        </w:rPr>
      </w:pPr>
      <w:bookmarkStart w:id="63" w:name="_Toc68509756"/>
      <w:r w:rsidRPr="006F4953">
        <w:rPr>
          <w:b/>
          <w:bCs/>
          <w:sz w:val="28"/>
          <w:u w:val="single"/>
        </w:rPr>
        <w:t>Prototipos de rechazo</w:t>
      </w:r>
      <w:bookmarkEnd w:id="63"/>
    </w:p>
    <w:p w14:paraId="1859D546"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14:paraId="49579F94"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14:paraId="4191DB5A" w14:textId="77777777" w:rsidR="006F4953" w:rsidRPr="006F4953" w:rsidRDefault="006F4953" w:rsidP="006F4953">
      <w:pPr>
        <w:ind w:left="0"/>
        <w:jc w:val="left"/>
        <w:rPr>
          <w:b/>
          <w:bCs/>
          <w:sz w:val="28"/>
          <w:u w:val="single"/>
        </w:rPr>
      </w:pPr>
      <w:bookmarkStart w:id="64" w:name="_Toc68509757"/>
      <w:r w:rsidRPr="006F4953">
        <w:rPr>
          <w:b/>
          <w:bCs/>
          <w:sz w:val="28"/>
          <w:u w:val="single"/>
        </w:rPr>
        <w:t>Prototipos de aceptación</w:t>
      </w:r>
      <w:bookmarkEnd w:id="64"/>
    </w:p>
    <w:p w14:paraId="1398E11E"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14:paraId="6B00F212"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14:paraId="198741E9" w14:textId="66DEC5E2" w:rsidR="002A2538" w:rsidRDefault="002A2538" w:rsidP="002A2538"/>
    <w:p w14:paraId="0B5A51DC" w14:textId="230327D6" w:rsidR="003C1C1E" w:rsidRDefault="003C1C1E" w:rsidP="002A2538"/>
    <w:p w14:paraId="4B1BF816" w14:textId="0B093871" w:rsidR="003C1C1E" w:rsidRDefault="003C1C1E" w:rsidP="002A2538"/>
    <w:p w14:paraId="7BC6EF5C" w14:textId="19D991FD" w:rsidR="003C1C1E" w:rsidRDefault="003C1C1E" w:rsidP="002A2538"/>
    <w:p w14:paraId="4AC24A3C" w14:textId="1AA6C9E6" w:rsidR="003C1C1E" w:rsidRDefault="003C1C1E" w:rsidP="002A2538"/>
    <w:p w14:paraId="0B9C37D4" w14:textId="03166722" w:rsidR="003C1C1E" w:rsidRDefault="003C1C1E" w:rsidP="002A2538"/>
    <w:p w14:paraId="0D7F2FCA" w14:textId="635900D8" w:rsidR="003C1C1E" w:rsidRDefault="003C1C1E" w:rsidP="002A2538"/>
    <w:p w14:paraId="6882529B" w14:textId="6AA7F2FA" w:rsidR="003C1C1E" w:rsidRDefault="003C1C1E" w:rsidP="002A2538"/>
    <w:p w14:paraId="48214586" w14:textId="77777777" w:rsidR="003C1C1E" w:rsidRDefault="003C1C1E" w:rsidP="002A2538"/>
    <w:p w14:paraId="725CE1CB" w14:textId="2F348786" w:rsidR="002A2538" w:rsidRDefault="002A2538" w:rsidP="002A2538"/>
    <w:p w14:paraId="0D3FF361" w14:textId="77777777" w:rsidR="008358DC" w:rsidRDefault="008358DC" w:rsidP="002A2538"/>
    <w:p w14:paraId="25536183" w14:textId="77777777" w:rsidR="002A2538" w:rsidRDefault="002A2538" w:rsidP="002A2538"/>
    <w:p w14:paraId="19BE99DE" w14:textId="1B278396" w:rsidR="002A2538" w:rsidRDefault="002A2538" w:rsidP="0072322B">
      <w:pPr>
        <w:pStyle w:val="Ttulo1"/>
        <w:keepLines w:val="0"/>
        <w:numPr>
          <w:ilvl w:val="0"/>
          <w:numId w:val="0"/>
        </w:numPr>
        <w:tabs>
          <w:tab w:val="clear" w:pos="0"/>
        </w:tabs>
        <w:spacing w:before="360" w:after="360" w:line="240" w:lineRule="auto"/>
        <w:jc w:val="center"/>
      </w:pPr>
      <w:bookmarkStart w:id="65" w:name="_Toc117257160"/>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14:paraId="1604B02D" w14:textId="68AF4853" w:rsidR="002A2538" w:rsidRDefault="002A2538" w:rsidP="002A2538">
      <w:pPr>
        <w:ind w:left="0"/>
        <w:jc w:val="center"/>
        <w:rPr>
          <w:sz w:val="28"/>
        </w:rPr>
      </w:pPr>
    </w:p>
    <w:p w14:paraId="2776979B" w14:textId="788B2B59" w:rsidR="00F65C20" w:rsidRDefault="00F65C20" w:rsidP="002A2538">
      <w:pPr>
        <w:ind w:left="0"/>
        <w:jc w:val="center"/>
        <w:rPr>
          <w:sz w:val="28"/>
        </w:rPr>
      </w:pPr>
    </w:p>
    <w:p w14:paraId="0E0AE44E" w14:textId="52E53843" w:rsidR="00F65C20" w:rsidRDefault="00F65C20" w:rsidP="002A2538">
      <w:pPr>
        <w:ind w:left="0"/>
        <w:jc w:val="center"/>
        <w:rPr>
          <w:sz w:val="28"/>
        </w:rPr>
      </w:pPr>
    </w:p>
    <w:p w14:paraId="3EAC3775" w14:textId="6FD86A87" w:rsidR="00F65C20" w:rsidRDefault="00F65C20" w:rsidP="002A2538">
      <w:pPr>
        <w:ind w:left="0"/>
        <w:jc w:val="center"/>
        <w:rPr>
          <w:sz w:val="28"/>
        </w:rPr>
      </w:pPr>
    </w:p>
    <w:p w14:paraId="5C7BB3E1" w14:textId="10B09BE1" w:rsidR="00F65C20" w:rsidRDefault="00F65C20" w:rsidP="002A2538">
      <w:pPr>
        <w:ind w:left="0"/>
        <w:jc w:val="center"/>
        <w:rPr>
          <w:sz w:val="28"/>
        </w:rPr>
      </w:pPr>
    </w:p>
    <w:p w14:paraId="6258B1BF" w14:textId="7FA7D043" w:rsidR="00F65C20" w:rsidRDefault="00F65C20" w:rsidP="002A2538">
      <w:pPr>
        <w:ind w:left="0"/>
        <w:jc w:val="center"/>
        <w:rPr>
          <w:sz w:val="28"/>
        </w:rPr>
      </w:pPr>
    </w:p>
    <w:p w14:paraId="63ED9F69" w14:textId="2E096FC3" w:rsidR="00F65C20" w:rsidRDefault="00F65C20" w:rsidP="002A2538">
      <w:pPr>
        <w:ind w:left="0"/>
        <w:jc w:val="center"/>
        <w:rPr>
          <w:sz w:val="28"/>
        </w:rPr>
      </w:pPr>
    </w:p>
    <w:p w14:paraId="3B1165E7" w14:textId="257F357F" w:rsidR="00F65C20" w:rsidRDefault="00F65C20" w:rsidP="002A2538">
      <w:pPr>
        <w:ind w:left="0"/>
        <w:jc w:val="center"/>
        <w:rPr>
          <w:sz w:val="28"/>
        </w:rPr>
      </w:pPr>
    </w:p>
    <w:p w14:paraId="1C34162A" w14:textId="1543189C" w:rsidR="00F65C20" w:rsidRDefault="00F65C20" w:rsidP="002A2538">
      <w:pPr>
        <w:ind w:left="0"/>
        <w:jc w:val="center"/>
        <w:rPr>
          <w:sz w:val="28"/>
        </w:rPr>
      </w:pPr>
    </w:p>
    <w:p w14:paraId="4A13D9DC" w14:textId="7699A7CF" w:rsidR="00F65C20" w:rsidRDefault="00F65C20" w:rsidP="002A2538">
      <w:pPr>
        <w:ind w:left="0"/>
        <w:jc w:val="center"/>
        <w:rPr>
          <w:sz w:val="28"/>
        </w:rPr>
      </w:pPr>
    </w:p>
    <w:p w14:paraId="7FC796B3" w14:textId="26ED3D73" w:rsidR="00F65C20" w:rsidRDefault="00F65C20" w:rsidP="002A2538">
      <w:pPr>
        <w:ind w:left="0"/>
        <w:jc w:val="center"/>
        <w:rPr>
          <w:sz w:val="28"/>
        </w:rPr>
      </w:pPr>
    </w:p>
    <w:p w14:paraId="765B3852" w14:textId="15FF2D42" w:rsidR="00F65C20" w:rsidRDefault="003C1C1E" w:rsidP="002A2538">
      <w:pPr>
        <w:ind w:left="0"/>
        <w:jc w:val="center"/>
        <w:rPr>
          <w:sz w:val="28"/>
        </w:rPr>
      </w:pPr>
      <w:r w:rsidRPr="00BC29C2">
        <w:rPr>
          <w:rFonts w:ascii="LM Roman 10" w:hAnsi="LM Roman 10"/>
          <w:noProof/>
          <w:lang w:eastAsia="es-CL"/>
        </w:rPr>
        <w:lastRenderedPageBreak/>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3F7A9E43" w14:textId="5E165365" w:rsidR="00F65C20" w:rsidRDefault="00F65C20" w:rsidP="002A2538">
      <w:pPr>
        <w:ind w:left="0"/>
        <w:jc w:val="center"/>
        <w:rPr>
          <w:sz w:val="28"/>
        </w:rPr>
      </w:pPr>
    </w:p>
    <w:p w14:paraId="01A477A3" w14:textId="5109AA90" w:rsidR="002A2538" w:rsidRDefault="002A2538" w:rsidP="002A2538">
      <w:pPr>
        <w:ind w:left="0"/>
        <w:jc w:val="center"/>
        <w:rPr>
          <w:sz w:val="28"/>
        </w:rPr>
        <w:sectPr w:rsidR="002A2538" w:rsidSect="008358DC">
          <w:pgSz w:w="12240" w:h="15840"/>
          <w:pgMar w:top="2126" w:right="1418" w:bottom="1134" w:left="1418" w:header="708" w:footer="708" w:gutter="0"/>
          <w:cols w:space="708"/>
          <w:docGrid w:linePitch="360"/>
        </w:sectPr>
      </w:pPr>
    </w:p>
    <w:p w14:paraId="5F2E2719" w14:textId="73D0B7D2" w:rsidR="002A2538" w:rsidRDefault="002A2538" w:rsidP="002A2538">
      <w:pPr>
        <w:ind w:left="0"/>
        <w:jc w:val="center"/>
        <w:rPr>
          <w:sz w:val="28"/>
        </w:rPr>
      </w:pPr>
    </w:p>
    <w:p w14:paraId="2928DF56" w14:textId="200CBD63" w:rsidR="00F65C20" w:rsidRDefault="00F65C20" w:rsidP="002A2538">
      <w:pPr>
        <w:ind w:left="0"/>
        <w:jc w:val="center"/>
        <w:rPr>
          <w:sz w:val="28"/>
        </w:rPr>
      </w:pPr>
    </w:p>
    <w:p w14:paraId="23CA3BF5" w14:textId="206AFA4D" w:rsidR="00F65C20" w:rsidRDefault="00F65C20" w:rsidP="002A2538">
      <w:pPr>
        <w:ind w:left="0"/>
        <w:jc w:val="center"/>
        <w:rPr>
          <w:sz w:val="28"/>
        </w:rPr>
      </w:pPr>
    </w:p>
    <w:p w14:paraId="43111CB6" w14:textId="02874990" w:rsidR="00F65C20" w:rsidRDefault="00F65C20" w:rsidP="002A2538">
      <w:pPr>
        <w:ind w:left="0"/>
        <w:jc w:val="center"/>
        <w:rPr>
          <w:sz w:val="28"/>
        </w:rPr>
      </w:pPr>
    </w:p>
    <w:p w14:paraId="1B1DCBD1" w14:textId="6120D4BD" w:rsidR="00F65C20" w:rsidRDefault="00F65C20" w:rsidP="002A2538">
      <w:pPr>
        <w:ind w:left="0"/>
        <w:jc w:val="center"/>
        <w:rPr>
          <w:sz w:val="28"/>
        </w:rPr>
      </w:pPr>
    </w:p>
    <w:p w14:paraId="438E2FE6" w14:textId="40D07135" w:rsidR="00F65C20" w:rsidRDefault="00F65C20" w:rsidP="002A2538">
      <w:pPr>
        <w:ind w:left="0"/>
        <w:jc w:val="center"/>
        <w:rPr>
          <w:sz w:val="28"/>
        </w:rPr>
      </w:pPr>
    </w:p>
    <w:p w14:paraId="1793D240" w14:textId="1CF5AC7B" w:rsidR="00F65C20" w:rsidRDefault="00F65C20" w:rsidP="002A2538">
      <w:pPr>
        <w:ind w:left="0"/>
        <w:jc w:val="center"/>
        <w:rPr>
          <w:sz w:val="28"/>
        </w:rPr>
      </w:pPr>
    </w:p>
    <w:p w14:paraId="17E6AC40" w14:textId="076AC442" w:rsidR="00F65C20" w:rsidRDefault="00F65C20" w:rsidP="002A2538">
      <w:pPr>
        <w:ind w:left="0"/>
        <w:jc w:val="center"/>
        <w:rPr>
          <w:sz w:val="28"/>
        </w:rPr>
      </w:pPr>
    </w:p>
    <w:p w14:paraId="7CFC168A" w14:textId="77777777" w:rsidR="00F65C20" w:rsidRDefault="00F65C20" w:rsidP="002A2538">
      <w:pPr>
        <w:ind w:left="0"/>
        <w:jc w:val="center"/>
        <w:rPr>
          <w:sz w:val="28"/>
        </w:rPr>
      </w:pPr>
    </w:p>
    <w:p w14:paraId="761EC2DE" w14:textId="39BF54DA" w:rsidR="00F65C20" w:rsidRDefault="00F65C20" w:rsidP="0072322B">
      <w:pPr>
        <w:pStyle w:val="Ttulo1"/>
        <w:keepLines w:val="0"/>
        <w:numPr>
          <w:ilvl w:val="0"/>
          <w:numId w:val="0"/>
        </w:numPr>
        <w:tabs>
          <w:tab w:val="clear" w:pos="0"/>
        </w:tabs>
        <w:spacing w:before="360" w:after="360" w:line="240" w:lineRule="auto"/>
        <w:jc w:val="center"/>
      </w:pPr>
      <w:bookmarkStart w:id="66" w:name="_Toc117257161"/>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14:paraId="1C63E771" w14:textId="77777777" w:rsidR="00F65C20" w:rsidRDefault="00F65C20" w:rsidP="002A2538">
      <w:pPr>
        <w:ind w:left="0"/>
        <w:jc w:val="center"/>
        <w:rPr>
          <w:sz w:val="28"/>
        </w:rPr>
      </w:pPr>
    </w:p>
    <w:p w14:paraId="1A22441D" w14:textId="2F8B3076" w:rsidR="003C1C1E" w:rsidRDefault="003C1C1E" w:rsidP="00A44C23">
      <w:pPr>
        <w:ind w:left="0"/>
        <w:jc w:val="center"/>
      </w:pPr>
      <w:r w:rsidRPr="00BC29C2">
        <w:rPr>
          <w:rFonts w:ascii="LM Roman 10" w:hAnsi="LM Roman 10"/>
          <w:noProof/>
          <w:lang w:eastAsia="es-CL"/>
        </w:rPr>
        <w:lastRenderedPageBreak/>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EEC1F" w14:textId="77777777" w:rsidR="003C1C1E" w:rsidRDefault="003C1C1E">
      <w:pPr>
        <w:spacing w:after="160" w:line="259" w:lineRule="auto"/>
        <w:ind w:left="0"/>
        <w:jc w:val="left"/>
      </w:pPr>
      <w:r>
        <w:br w:type="page"/>
      </w:r>
    </w:p>
    <w:p w14:paraId="579957AB" w14:textId="77777777" w:rsidR="003C1C1E" w:rsidRDefault="003C1C1E" w:rsidP="00D81EE7"/>
    <w:p w14:paraId="12BC5ED0" w14:textId="77777777" w:rsidR="003C1C1E" w:rsidRDefault="003C1C1E" w:rsidP="00D81EE7"/>
    <w:p w14:paraId="3111007A" w14:textId="69648C43" w:rsidR="00D81EE7" w:rsidRDefault="00D81EE7" w:rsidP="00D81EE7"/>
    <w:p w14:paraId="5165E87D" w14:textId="67987996" w:rsidR="00D81EE7" w:rsidRDefault="00D81EE7" w:rsidP="00D81EE7"/>
    <w:p w14:paraId="5F7D52C5" w14:textId="65DD4341" w:rsidR="00D81EE7" w:rsidRDefault="00D81EE7" w:rsidP="00D81EE7"/>
    <w:p w14:paraId="7469FFD5" w14:textId="21888BD0" w:rsidR="00D81EE7" w:rsidRDefault="00D81EE7" w:rsidP="00D81EE7"/>
    <w:p w14:paraId="0E6860BD" w14:textId="77777777" w:rsidR="00D81EE7" w:rsidRDefault="00D81EE7" w:rsidP="00D81EE7"/>
    <w:p w14:paraId="650851F3" w14:textId="77777777" w:rsidR="003C1C1E" w:rsidRDefault="003C1C1E" w:rsidP="00D81EE7"/>
    <w:p w14:paraId="380F3C43" w14:textId="77777777" w:rsidR="003C1C1E" w:rsidRDefault="003C1C1E" w:rsidP="00D81EE7"/>
    <w:p w14:paraId="41C4A217" w14:textId="7C26FEB1" w:rsidR="003C1C1E" w:rsidRPr="00D81EE7" w:rsidRDefault="0072322B" w:rsidP="0072322B">
      <w:pPr>
        <w:pStyle w:val="Ttulo1"/>
        <w:keepLines w:val="0"/>
        <w:numPr>
          <w:ilvl w:val="0"/>
          <w:numId w:val="0"/>
        </w:numPr>
        <w:tabs>
          <w:tab w:val="clear" w:pos="0"/>
        </w:tabs>
        <w:spacing w:before="360" w:after="360" w:line="240" w:lineRule="auto"/>
        <w:jc w:val="center"/>
        <w:rPr>
          <w:rFonts w:cstheme="majorHAnsi"/>
        </w:rPr>
      </w:pPr>
      <w:bookmarkStart w:id="67" w:name="_Toc117257162"/>
      <w:r>
        <w:rPr>
          <w:rFonts w:cstheme="majorHAnsi"/>
        </w:rPr>
        <w:t>ANEXO V</w:t>
      </w:r>
      <w:r w:rsidR="00D81EE7">
        <w:rPr>
          <w:rFonts w:cstheme="majorHAnsi"/>
        </w:rPr>
        <w:t>I</w:t>
      </w:r>
      <w:r>
        <w:rPr>
          <w:rFonts w:cstheme="majorHAnsi"/>
        </w:rPr>
        <w:t xml:space="preserve">: </w:t>
      </w:r>
      <w:r w:rsidR="003C1C1E" w:rsidRPr="00D81EE7">
        <w:rPr>
          <w:rFonts w:cstheme="majorHAnsi"/>
        </w:rPr>
        <w:t>CRITERIOS PARA INSPECCIÓN DE ARMADO DE PRUEBA</w:t>
      </w:r>
      <w:bookmarkEnd w:id="67"/>
    </w:p>
    <w:p w14:paraId="29892F79" w14:textId="77777777" w:rsidR="003C1C1E" w:rsidRDefault="003C1C1E">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003C1C1E" w:rsidRPr="00BC29C2" w14:paraId="502B8867" w14:textId="77777777" w:rsidTr="00A44C23">
        <w:trPr>
          <w:trHeight w:hRule="exact" w:val="371"/>
          <w:jc w:val="center"/>
        </w:trPr>
        <w:tc>
          <w:tcPr>
            <w:tcW w:w="1832" w:type="dxa"/>
            <w:tcBorders>
              <w:top w:val="single" w:sz="9" w:space="0" w:color="000000"/>
              <w:left w:val="single" w:sz="9" w:space="0" w:color="000000"/>
              <w:bottom w:val="single" w:sz="9" w:space="0" w:color="000000"/>
              <w:right w:val="single" w:sz="5" w:space="0" w:color="000000"/>
            </w:tcBorders>
            <w:shd w:val="clear" w:color="auto" w:fill="528DD4"/>
          </w:tcPr>
          <w:p w14:paraId="0EEF09EE" w14:textId="77777777" w:rsidR="003C1C1E" w:rsidRPr="00BC29C2" w:rsidRDefault="003C1C1E" w:rsidP="004D6096">
            <w:pPr>
              <w:spacing w:before="85"/>
              <w:ind w:left="454"/>
              <w:rPr>
                <w:rFonts w:ascii="LM Roman 10" w:eastAsia="Arial" w:hAnsi="LM Roman 10" w:cs="Arial"/>
                <w:sz w:val="18"/>
                <w:szCs w:val="18"/>
              </w:rPr>
            </w:pPr>
            <w:r w:rsidRPr="00BC29C2">
              <w:rPr>
                <w:rFonts w:ascii="LM Roman 10" w:eastAsia="Arial" w:hAnsi="LM Roman 10" w:cs="Arial"/>
                <w:b/>
                <w:color w:val="FFFFFF"/>
                <w:w w:val="102"/>
                <w:sz w:val="18"/>
                <w:szCs w:val="18"/>
              </w:rPr>
              <w:lastRenderedPageBreak/>
              <w:t>Detalle</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a</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Controlar</w:t>
            </w:r>
          </w:p>
        </w:tc>
        <w:tc>
          <w:tcPr>
            <w:tcW w:w="3827" w:type="dxa"/>
            <w:tcBorders>
              <w:top w:val="single" w:sz="9" w:space="0" w:color="000000"/>
              <w:left w:val="single" w:sz="5" w:space="0" w:color="000000"/>
              <w:bottom w:val="single" w:sz="9" w:space="0" w:color="000000"/>
              <w:right w:val="single" w:sz="5" w:space="0" w:color="000000"/>
            </w:tcBorders>
            <w:shd w:val="clear" w:color="auto" w:fill="528DD4"/>
          </w:tcPr>
          <w:p w14:paraId="035CA231" w14:textId="77777777" w:rsidR="003C1C1E" w:rsidRPr="00BC29C2" w:rsidRDefault="003C1C1E" w:rsidP="004D6096">
            <w:pPr>
              <w:spacing w:before="85"/>
              <w:ind w:left="1381" w:right="1381"/>
              <w:jc w:val="center"/>
              <w:rPr>
                <w:rFonts w:ascii="LM Roman 10" w:eastAsia="Arial" w:hAnsi="LM Roman 10" w:cs="Arial"/>
                <w:sz w:val="18"/>
                <w:szCs w:val="18"/>
              </w:rPr>
            </w:pPr>
            <w:r w:rsidRPr="00BC29C2">
              <w:rPr>
                <w:rFonts w:ascii="LM Roman 10" w:eastAsia="Arial" w:hAnsi="LM Roman 10" w:cs="Arial"/>
                <w:b/>
                <w:color w:val="FFFFFF"/>
                <w:w w:val="102"/>
                <w:sz w:val="18"/>
                <w:szCs w:val="18"/>
              </w:rPr>
              <w:t>Descripción</w:t>
            </w:r>
          </w:p>
        </w:tc>
        <w:tc>
          <w:tcPr>
            <w:tcW w:w="3441" w:type="dxa"/>
            <w:tcBorders>
              <w:top w:val="single" w:sz="9" w:space="0" w:color="000000"/>
              <w:left w:val="single" w:sz="5" w:space="0" w:color="000000"/>
              <w:bottom w:val="single" w:sz="9" w:space="0" w:color="000000"/>
              <w:right w:val="single" w:sz="9" w:space="0" w:color="000000"/>
            </w:tcBorders>
            <w:shd w:val="clear" w:color="auto" w:fill="528DD4"/>
          </w:tcPr>
          <w:p w14:paraId="13C6E428" w14:textId="77777777" w:rsidR="003C1C1E" w:rsidRPr="00BC29C2" w:rsidRDefault="003C1C1E" w:rsidP="004D6096">
            <w:pPr>
              <w:spacing w:before="85"/>
              <w:ind w:left="1278" w:right="1267"/>
              <w:jc w:val="center"/>
              <w:rPr>
                <w:rFonts w:ascii="LM Roman 10" w:eastAsia="Arial" w:hAnsi="LM Roman 10" w:cs="Arial"/>
                <w:sz w:val="18"/>
                <w:szCs w:val="18"/>
              </w:rPr>
            </w:pPr>
            <w:r w:rsidRPr="00BC29C2">
              <w:rPr>
                <w:rFonts w:ascii="LM Roman 10" w:eastAsia="Arial" w:hAnsi="LM Roman 10" w:cs="Arial"/>
                <w:b/>
                <w:color w:val="FFFFFF"/>
                <w:w w:val="102"/>
                <w:sz w:val="18"/>
                <w:szCs w:val="18"/>
              </w:rPr>
              <w:t>Acción</w:t>
            </w:r>
          </w:p>
        </w:tc>
      </w:tr>
      <w:tr w:rsidR="003C1C1E" w:rsidRPr="00BC29C2" w14:paraId="5C227023" w14:textId="77777777" w:rsidTr="00A44C23">
        <w:trPr>
          <w:trHeight w:hRule="exact" w:val="698"/>
          <w:jc w:val="center"/>
        </w:trPr>
        <w:tc>
          <w:tcPr>
            <w:tcW w:w="1832" w:type="dxa"/>
            <w:tcBorders>
              <w:top w:val="single" w:sz="9" w:space="0" w:color="000000"/>
              <w:left w:val="single" w:sz="9" w:space="0" w:color="000000"/>
              <w:bottom w:val="single" w:sz="5" w:space="0" w:color="000000"/>
              <w:right w:val="single" w:sz="5" w:space="0" w:color="000000"/>
            </w:tcBorders>
          </w:tcPr>
          <w:p w14:paraId="311CC84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Interferencia de piezas</w:t>
            </w:r>
          </w:p>
        </w:tc>
        <w:tc>
          <w:tcPr>
            <w:tcW w:w="3827" w:type="dxa"/>
            <w:tcBorders>
              <w:top w:val="single" w:sz="9" w:space="0" w:color="000000"/>
              <w:left w:val="single" w:sz="5" w:space="0" w:color="000000"/>
              <w:bottom w:val="single" w:sz="5" w:space="0" w:color="000000"/>
              <w:right w:val="single" w:sz="5" w:space="0" w:color="000000"/>
            </w:tcBorders>
          </w:tcPr>
          <w:p w14:paraId="383B7AF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los recortes adecuados, con el fin de que no interfieran los extremos de éstas.</w:t>
            </w:r>
          </w:p>
        </w:tc>
        <w:tc>
          <w:tcPr>
            <w:tcW w:w="3441" w:type="dxa"/>
            <w:tcBorders>
              <w:top w:val="single" w:sz="9" w:space="0" w:color="000000"/>
              <w:left w:val="single" w:sz="5" w:space="0" w:color="000000"/>
              <w:bottom w:val="single" w:sz="5" w:space="0" w:color="000000"/>
              <w:right w:val="single" w:sz="9" w:space="0" w:color="000000"/>
            </w:tcBorders>
          </w:tcPr>
          <w:p w14:paraId="5CE870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De no existir los recortes, proponer recortes en inspección.</w:t>
            </w:r>
          </w:p>
        </w:tc>
      </w:tr>
      <w:tr w:rsidR="003C1C1E" w:rsidRPr="00BC29C2" w14:paraId="72CA7536" w14:textId="77777777" w:rsidTr="00A44C23">
        <w:trPr>
          <w:trHeight w:hRule="exact" w:val="711"/>
          <w:jc w:val="center"/>
        </w:trPr>
        <w:tc>
          <w:tcPr>
            <w:tcW w:w="1832" w:type="dxa"/>
            <w:tcBorders>
              <w:top w:val="single" w:sz="5" w:space="0" w:color="000000"/>
              <w:left w:val="single" w:sz="9" w:space="0" w:color="000000"/>
              <w:bottom w:val="single" w:sz="5" w:space="0" w:color="000000"/>
              <w:right w:val="single" w:sz="5" w:space="0" w:color="000000"/>
            </w:tcBorders>
          </w:tcPr>
          <w:p w14:paraId="3034D9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 total de piezas</w:t>
            </w:r>
          </w:p>
        </w:tc>
        <w:tc>
          <w:tcPr>
            <w:tcW w:w="3827" w:type="dxa"/>
            <w:tcBorders>
              <w:top w:val="single" w:sz="5" w:space="0" w:color="000000"/>
              <w:left w:val="single" w:sz="5" w:space="0" w:color="000000"/>
              <w:bottom w:val="single" w:sz="5" w:space="0" w:color="000000"/>
              <w:right w:val="single" w:sz="5" w:space="0" w:color="000000"/>
            </w:tcBorders>
          </w:tcPr>
          <w:p w14:paraId="7696C36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las dimensiones especificadas en el plano y lista de materiales.</w:t>
            </w:r>
          </w:p>
        </w:tc>
        <w:tc>
          <w:tcPr>
            <w:tcW w:w="3441" w:type="dxa"/>
            <w:tcBorders>
              <w:top w:val="single" w:sz="5" w:space="0" w:color="000000"/>
              <w:left w:val="single" w:sz="5" w:space="0" w:color="000000"/>
              <w:bottom w:val="single" w:sz="5" w:space="0" w:color="000000"/>
              <w:right w:val="single" w:sz="9" w:space="0" w:color="000000"/>
            </w:tcBorders>
          </w:tcPr>
          <w:p w14:paraId="10D2671D"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el cambio.</w:t>
            </w:r>
          </w:p>
        </w:tc>
      </w:tr>
      <w:tr w:rsidR="003C1C1E" w:rsidRPr="00BC29C2" w14:paraId="34DA5039" w14:textId="77777777" w:rsidTr="00A44C23">
        <w:trPr>
          <w:trHeight w:hRule="exact" w:val="693"/>
          <w:jc w:val="center"/>
        </w:trPr>
        <w:tc>
          <w:tcPr>
            <w:tcW w:w="1832" w:type="dxa"/>
            <w:tcBorders>
              <w:top w:val="single" w:sz="5" w:space="0" w:color="000000"/>
              <w:left w:val="single" w:sz="9" w:space="0" w:color="000000"/>
              <w:bottom w:val="single" w:sz="5" w:space="0" w:color="000000"/>
              <w:right w:val="single" w:sz="5" w:space="0" w:color="000000"/>
            </w:tcBorders>
          </w:tcPr>
          <w:p w14:paraId="5BFF82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Largos parciales</w:t>
            </w:r>
          </w:p>
        </w:tc>
        <w:tc>
          <w:tcPr>
            <w:tcW w:w="3827" w:type="dxa"/>
            <w:tcBorders>
              <w:top w:val="single" w:sz="5" w:space="0" w:color="000000"/>
              <w:left w:val="single" w:sz="5" w:space="0" w:color="000000"/>
              <w:bottom w:val="single" w:sz="5" w:space="0" w:color="000000"/>
              <w:right w:val="single" w:sz="5" w:space="0" w:color="000000"/>
            </w:tcBorders>
          </w:tcPr>
          <w:p w14:paraId="744C48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o cualquier dimensión que sea especificada en el plano.</w:t>
            </w:r>
          </w:p>
        </w:tc>
        <w:tc>
          <w:tcPr>
            <w:tcW w:w="3441" w:type="dxa"/>
            <w:tcBorders>
              <w:top w:val="single" w:sz="5" w:space="0" w:color="000000"/>
              <w:left w:val="single" w:sz="5" w:space="0" w:color="000000"/>
              <w:bottom w:val="single" w:sz="5" w:space="0" w:color="000000"/>
              <w:right w:val="single" w:sz="9" w:space="0" w:color="000000"/>
            </w:tcBorders>
          </w:tcPr>
          <w:p w14:paraId="2D732189"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cambio.</w:t>
            </w:r>
          </w:p>
        </w:tc>
      </w:tr>
      <w:tr w:rsidR="003C1C1E" w:rsidRPr="00BC29C2" w14:paraId="6B8AC935" w14:textId="77777777" w:rsidTr="00A44C23">
        <w:trPr>
          <w:trHeight w:hRule="exact" w:val="1001"/>
          <w:jc w:val="center"/>
        </w:trPr>
        <w:tc>
          <w:tcPr>
            <w:tcW w:w="1832" w:type="dxa"/>
            <w:tcBorders>
              <w:top w:val="single" w:sz="5" w:space="0" w:color="000000"/>
              <w:left w:val="single" w:sz="9" w:space="0" w:color="000000"/>
              <w:bottom w:val="single" w:sz="5" w:space="0" w:color="000000"/>
              <w:right w:val="single" w:sz="5" w:space="0" w:color="000000"/>
            </w:tcBorders>
          </w:tcPr>
          <w:p w14:paraId="3644712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Diámetro de perforaciones</w:t>
            </w:r>
          </w:p>
        </w:tc>
        <w:tc>
          <w:tcPr>
            <w:tcW w:w="3827" w:type="dxa"/>
            <w:tcBorders>
              <w:top w:val="single" w:sz="5" w:space="0" w:color="000000"/>
              <w:left w:val="single" w:sz="5" w:space="0" w:color="000000"/>
              <w:bottom w:val="single" w:sz="5" w:space="0" w:color="000000"/>
              <w:right w:val="single" w:sz="5" w:space="0" w:color="000000"/>
            </w:tcBorders>
          </w:tcPr>
          <w:p w14:paraId="7AB6965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correspondan a los pernos especificados.</w:t>
            </w:r>
          </w:p>
        </w:tc>
        <w:tc>
          <w:tcPr>
            <w:tcW w:w="3441" w:type="dxa"/>
            <w:tcBorders>
              <w:top w:val="single" w:sz="5" w:space="0" w:color="000000"/>
              <w:left w:val="single" w:sz="5" w:space="0" w:color="000000"/>
              <w:bottom w:val="single" w:sz="5" w:space="0" w:color="000000"/>
              <w:right w:val="single" w:sz="9" w:space="0" w:color="000000"/>
            </w:tcBorders>
          </w:tcPr>
          <w:p w14:paraId="49B2CDB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será necesario agrandar las perforaciones o fabricar nuevamente la pieza. Si la medida indicada en el plano es errónea, proponer cambio.</w:t>
            </w:r>
          </w:p>
        </w:tc>
      </w:tr>
      <w:tr w:rsidR="003C1C1E" w:rsidRPr="00BC29C2" w14:paraId="4A505F22" w14:textId="77777777" w:rsidTr="00A44C23">
        <w:trPr>
          <w:trHeight w:hRule="exact" w:val="562"/>
          <w:jc w:val="center"/>
        </w:trPr>
        <w:tc>
          <w:tcPr>
            <w:tcW w:w="1832" w:type="dxa"/>
            <w:tcBorders>
              <w:top w:val="single" w:sz="5" w:space="0" w:color="000000"/>
              <w:left w:val="single" w:sz="9" w:space="0" w:color="000000"/>
              <w:bottom w:val="single" w:sz="5" w:space="0" w:color="000000"/>
              <w:right w:val="single" w:sz="5" w:space="0" w:color="000000"/>
            </w:tcBorders>
          </w:tcPr>
          <w:p w14:paraId="4655ED6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las perforaciones de placa base</w:t>
            </w:r>
          </w:p>
        </w:tc>
        <w:tc>
          <w:tcPr>
            <w:tcW w:w="3827" w:type="dxa"/>
            <w:tcBorders>
              <w:top w:val="single" w:sz="5" w:space="0" w:color="000000"/>
              <w:left w:val="single" w:sz="5" w:space="0" w:color="000000"/>
              <w:bottom w:val="single" w:sz="5" w:space="0" w:color="000000"/>
              <w:right w:val="single" w:sz="5" w:space="0" w:color="000000"/>
            </w:tcBorders>
          </w:tcPr>
          <w:p w14:paraId="6980E7F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dimensiones entre las perforaciones de la placa base.</w:t>
            </w:r>
          </w:p>
        </w:tc>
        <w:tc>
          <w:tcPr>
            <w:tcW w:w="3441" w:type="dxa"/>
            <w:tcBorders>
              <w:top w:val="single" w:sz="5" w:space="0" w:color="000000"/>
              <w:left w:val="single" w:sz="5" w:space="0" w:color="000000"/>
              <w:bottom w:val="single" w:sz="5" w:space="0" w:color="000000"/>
              <w:right w:val="single" w:sz="9" w:space="0" w:color="000000"/>
            </w:tcBorders>
          </w:tcPr>
          <w:p w14:paraId="115022B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dimensiones de acuerdo a tolerancias.</w:t>
            </w:r>
          </w:p>
        </w:tc>
      </w:tr>
      <w:tr w:rsidR="003C1C1E" w:rsidRPr="00BC29C2" w14:paraId="194C449F" w14:textId="77777777" w:rsidTr="00A44C23">
        <w:trPr>
          <w:trHeight w:hRule="exact" w:val="999"/>
          <w:jc w:val="center"/>
        </w:trPr>
        <w:tc>
          <w:tcPr>
            <w:tcW w:w="1832" w:type="dxa"/>
            <w:tcBorders>
              <w:top w:val="single" w:sz="5" w:space="0" w:color="000000"/>
              <w:left w:val="single" w:sz="9" w:space="0" w:color="000000"/>
              <w:bottom w:val="single" w:sz="5" w:space="0" w:color="000000"/>
              <w:right w:val="single" w:sz="5" w:space="0" w:color="000000"/>
            </w:tcBorders>
          </w:tcPr>
          <w:p w14:paraId="085E6BF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cantoneras en placas bases</w:t>
            </w:r>
          </w:p>
        </w:tc>
        <w:tc>
          <w:tcPr>
            <w:tcW w:w="3827" w:type="dxa"/>
            <w:tcBorders>
              <w:top w:val="single" w:sz="5" w:space="0" w:color="000000"/>
              <w:left w:val="single" w:sz="5" w:space="0" w:color="000000"/>
              <w:bottom w:val="single" w:sz="5" w:space="0" w:color="000000"/>
              <w:right w:val="single" w:sz="5" w:space="0" w:color="000000"/>
            </w:tcBorders>
          </w:tcPr>
          <w:p w14:paraId="29611A6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Esta medición se puede realizar utilizando como referencia, los bordes a la placa base y las dimensiones entre las perforaciones de pernos de anclaje.</w:t>
            </w:r>
          </w:p>
        </w:tc>
        <w:tc>
          <w:tcPr>
            <w:tcW w:w="3441" w:type="dxa"/>
            <w:tcBorders>
              <w:top w:val="single" w:sz="5" w:space="0" w:color="000000"/>
              <w:left w:val="single" w:sz="5" w:space="0" w:color="000000"/>
              <w:bottom w:val="single" w:sz="5" w:space="0" w:color="000000"/>
              <w:right w:val="single" w:sz="9" w:space="0" w:color="000000"/>
            </w:tcBorders>
          </w:tcPr>
          <w:p w14:paraId="0D3DDCC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buscar la pieza que falla.</w:t>
            </w:r>
          </w:p>
        </w:tc>
      </w:tr>
      <w:tr w:rsidR="003C1C1E" w:rsidRPr="00BC29C2" w14:paraId="10D1D3E3" w14:textId="77777777" w:rsidTr="00A44C23">
        <w:trPr>
          <w:trHeight w:hRule="exact" w:val="716"/>
          <w:jc w:val="center"/>
        </w:trPr>
        <w:tc>
          <w:tcPr>
            <w:tcW w:w="1832" w:type="dxa"/>
            <w:tcBorders>
              <w:top w:val="single" w:sz="5" w:space="0" w:color="000000"/>
              <w:left w:val="single" w:sz="9" w:space="0" w:color="000000"/>
              <w:bottom w:val="single" w:sz="5" w:space="0" w:color="000000"/>
              <w:right w:val="single" w:sz="5" w:space="0" w:color="000000"/>
            </w:tcBorders>
          </w:tcPr>
          <w:p w14:paraId="1DF138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w:t>
            </w:r>
          </w:p>
        </w:tc>
        <w:tc>
          <w:tcPr>
            <w:tcW w:w="3827" w:type="dxa"/>
            <w:tcBorders>
              <w:top w:val="single" w:sz="5" w:space="0" w:color="000000"/>
              <w:left w:val="single" w:sz="5" w:space="0" w:color="000000"/>
              <w:bottom w:val="single" w:sz="5" w:space="0" w:color="000000"/>
              <w:right w:val="single" w:sz="5" w:space="0" w:color="000000"/>
            </w:tcBorders>
          </w:tcPr>
          <w:p w14:paraId="4A0A49E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07C0F70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Buscar la falla para pedir la corrección.</w:t>
            </w:r>
          </w:p>
        </w:tc>
      </w:tr>
      <w:tr w:rsidR="003C1C1E" w:rsidRPr="00BC29C2" w14:paraId="341E848F" w14:textId="77777777" w:rsidTr="00A44C23">
        <w:trPr>
          <w:trHeight w:hRule="exact" w:val="1406"/>
          <w:jc w:val="center"/>
        </w:trPr>
        <w:tc>
          <w:tcPr>
            <w:tcW w:w="1832" w:type="dxa"/>
            <w:tcBorders>
              <w:top w:val="single" w:sz="5" w:space="0" w:color="000000"/>
              <w:left w:val="single" w:sz="9" w:space="0" w:color="000000"/>
              <w:bottom w:val="single" w:sz="5" w:space="0" w:color="000000"/>
              <w:right w:val="single" w:sz="5" w:space="0" w:color="000000"/>
            </w:tcBorders>
          </w:tcPr>
          <w:p w14:paraId="5CBA671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 Caso desconectadores horizontales.</w:t>
            </w:r>
          </w:p>
        </w:tc>
        <w:tc>
          <w:tcPr>
            <w:tcW w:w="3827" w:type="dxa"/>
            <w:tcBorders>
              <w:top w:val="single" w:sz="5" w:space="0" w:color="000000"/>
              <w:left w:val="single" w:sz="5" w:space="0" w:color="000000"/>
              <w:bottom w:val="single" w:sz="5" w:space="0" w:color="000000"/>
              <w:right w:val="single" w:sz="5" w:space="0" w:color="000000"/>
            </w:tcBorders>
          </w:tcPr>
          <w:p w14:paraId="761267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3B0B1B2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3C1C1E" w:rsidRPr="00BC29C2" w14:paraId="0CF4A589" w14:textId="77777777" w:rsidTr="00A44C23">
        <w:trPr>
          <w:trHeight w:hRule="exact" w:val="692"/>
          <w:jc w:val="center"/>
        </w:trPr>
        <w:tc>
          <w:tcPr>
            <w:tcW w:w="1832" w:type="dxa"/>
            <w:tcBorders>
              <w:top w:val="single" w:sz="5" w:space="0" w:color="000000"/>
              <w:left w:val="single" w:sz="9" w:space="0" w:color="000000"/>
              <w:bottom w:val="single" w:sz="5" w:space="0" w:color="000000"/>
              <w:right w:val="single" w:sz="5" w:space="0" w:color="000000"/>
            </w:tcBorders>
          </w:tcPr>
          <w:p w14:paraId="11D03B6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perforaciones</w:t>
            </w:r>
          </w:p>
        </w:tc>
        <w:tc>
          <w:tcPr>
            <w:tcW w:w="3827" w:type="dxa"/>
            <w:tcBorders>
              <w:top w:val="single" w:sz="5" w:space="0" w:color="000000"/>
              <w:left w:val="single" w:sz="5" w:space="0" w:color="000000"/>
              <w:bottom w:val="single" w:sz="5" w:space="0" w:color="000000"/>
              <w:right w:val="single" w:sz="5" w:space="0" w:color="000000"/>
            </w:tcBorders>
          </w:tcPr>
          <w:p w14:paraId="7C8426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no poseen virutas de acero y que no se encuentran cónicas.</w:t>
            </w:r>
          </w:p>
        </w:tc>
        <w:tc>
          <w:tcPr>
            <w:tcW w:w="3441" w:type="dxa"/>
            <w:tcBorders>
              <w:top w:val="single" w:sz="5" w:space="0" w:color="000000"/>
              <w:left w:val="single" w:sz="5" w:space="0" w:color="000000"/>
              <w:bottom w:val="single" w:sz="5" w:space="0" w:color="000000"/>
              <w:right w:val="single" w:sz="9" w:space="0" w:color="000000"/>
            </w:tcBorders>
          </w:tcPr>
          <w:p w14:paraId="74CD8F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se posee guantes revisar con tacto, si no, solo realizar inspección visual. Pedir limpieza.</w:t>
            </w:r>
          </w:p>
        </w:tc>
      </w:tr>
      <w:tr w:rsidR="003C1C1E" w:rsidRPr="00BC29C2" w14:paraId="5D765A90" w14:textId="77777777" w:rsidTr="00A44C23">
        <w:trPr>
          <w:trHeight w:hRule="exact" w:val="1007"/>
          <w:jc w:val="center"/>
        </w:trPr>
        <w:tc>
          <w:tcPr>
            <w:tcW w:w="1832" w:type="dxa"/>
            <w:tcBorders>
              <w:top w:val="single" w:sz="5" w:space="0" w:color="000000"/>
              <w:left w:val="single" w:sz="9" w:space="0" w:color="000000"/>
              <w:bottom w:val="single" w:sz="5" w:space="0" w:color="000000"/>
              <w:right w:val="single" w:sz="5" w:space="0" w:color="000000"/>
            </w:tcBorders>
          </w:tcPr>
          <w:p w14:paraId="207F2F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soldaduras del marco</w:t>
            </w:r>
          </w:p>
        </w:tc>
        <w:tc>
          <w:tcPr>
            <w:tcW w:w="3827" w:type="dxa"/>
            <w:tcBorders>
              <w:top w:val="single" w:sz="5" w:space="0" w:color="000000"/>
              <w:left w:val="single" w:sz="5" w:space="0" w:color="000000"/>
              <w:bottom w:val="single" w:sz="5" w:space="0" w:color="000000"/>
              <w:right w:val="single" w:sz="5" w:space="0" w:color="000000"/>
            </w:tcBorders>
          </w:tcPr>
          <w:p w14:paraId="4A5B385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sz="5" w:space="0" w:color="000000"/>
              <w:left w:val="single" w:sz="5" w:space="0" w:color="000000"/>
              <w:bottom w:val="single" w:sz="5" w:space="0" w:color="000000"/>
              <w:right w:val="single" w:sz="9" w:space="0" w:color="000000"/>
            </w:tcBorders>
          </w:tcPr>
          <w:p w14:paraId="288DA81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 y si es necesario medir.</w:t>
            </w:r>
          </w:p>
        </w:tc>
      </w:tr>
      <w:tr w:rsidR="003C1C1E" w:rsidRPr="00BC29C2" w14:paraId="0C76ABF6" w14:textId="77777777" w:rsidTr="00A44C23">
        <w:trPr>
          <w:trHeight w:hRule="exact" w:val="1418"/>
          <w:jc w:val="center"/>
        </w:trPr>
        <w:tc>
          <w:tcPr>
            <w:tcW w:w="1832" w:type="dxa"/>
            <w:tcBorders>
              <w:top w:val="single" w:sz="5" w:space="0" w:color="000000"/>
              <w:left w:val="single" w:sz="9" w:space="0" w:color="000000"/>
              <w:bottom w:val="single" w:sz="5" w:space="0" w:color="000000"/>
              <w:right w:val="single" w:sz="5" w:space="0" w:color="000000"/>
            </w:tcBorders>
          </w:tcPr>
          <w:p w14:paraId="207D28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cordones de soldadura</w:t>
            </w:r>
          </w:p>
        </w:tc>
        <w:tc>
          <w:tcPr>
            <w:tcW w:w="3827" w:type="dxa"/>
            <w:tcBorders>
              <w:top w:val="single" w:sz="5" w:space="0" w:color="000000"/>
              <w:left w:val="single" w:sz="5" w:space="0" w:color="000000"/>
              <w:bottom w:val="single" w:sz="5" w:space="0" w:color="000000"/>
              <w:right w:val="single" w:sz="5" w:space="0" w:color="000000"/>
            </w:tcBorders>
          </w:tcPr>
          <w:p w14:paraId="7C94BAD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sea grosero, es decir, que sea continuo en toda su extensión, que no se encuentre limado al extremo y/o que no posea porosidades.</w:t>
            </w:r>
          </w:p>
        </w:tc>
        <w:tc>
          <w:tcPr>
            <w:tcW w:w="3441" w:type="dxa"/>
            <w:tcBorders>
              <w:top w:val="single" w:sz="5" w:space="0" w:color="000000"/>
              <w:left w:val="single" w:sz="5" w:space="0" w:color="000000"/>
              <w:bottom w:val="single" w:sz="5" w:space="0" w:color="000000"/>
              <w:right w:val="single" w:sz="9" w:space="0" w:color="000000"/>
            </w:tcBorders>
          </w:tcPr>
          <w:p w14:paraId="70D091C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3C1C1E" w:rsidRPr="00BC29C2" w14:paraId="00A75C43" w14:textId="77777777" w:rsidTr="00A44C23">
        <w:trPr>
          <w:trHeight w:hRule="exact" w:val="418"/>
          <w:jc w:val="center"/>
        </w:trPr>
        <w:tc>
          <w:tcPr>
            <w:tcW w:w="1832" w:type="dxa"/>
            <w:tcBorders>
              <w:top w:val="single" w:sz="5" w:space="0" w:color="000000"/>
              <w:left w:val="single" w:sz="9" w:space="0" w:color="000000"/>
              <w:bottom w:val="single" w:sz="5" w:space="0" w:color="000000"/>
              <w:right w:val="single" w:sz="5" w:space="0" w:color="000000"/>
            </w:tcBorders>
          </w:tcPr>
          <w:p w14:paraId="3FAFB64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perfiles</w:t>
            </w:r>
          </w:p>
        </w:tc>
        <w:tc>
          <w:tcPr>
            <w:tcW w:w="3827" w:type="dxa"/>
            <w:tcBorders>
              <w:top w:val="single" w:sz="5" w:space="0" w:color="000000"/>
              <w:left w:val="single" w:sz="5" w:space="0" w:color="000000"/>
              <w:bottom w:val="single" w:sz="5" w:space="0" w:color="000000"/>
              <w:right w:val="single" w:sz="5" w:space="0" w:color="000000"/>
            </w:tcBorders>
          </w:tcPr>
          <w:p w14:paraId="52F0F8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escuadrías correspondan</w:t>
            </w:r>
          </w:p>
        </w:tc>
        <w:tc>
          <w:tcPr>
            <w:tcW w:w="3441" w:type="dxa"/>
            <w:tcBorders>
              <w:top w:val="single" w:sz="5" w:space="0" w:color="000000"/>
              <w:left w:val="single" w:sz="5" w:space="0" w:color="000000"/>
              <w:bottom w:val="single" w:sz="5" w:space="0" w:color="000000"/>
              <w:right w:val="single" w:sz="9" w:space="0" w:color="000000"/>
            </w:tcBorders>
          </w:tcPr>
          <w:p w14:paraId="0167A81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cumplan la nomenclatura y sus ángulos.</w:t>
            </w:r>
          </w:p>
        </w:tc>
      </w:tr>
      <w:tr w:rsidR="003C1C1E" w:rsidRPr="00BC29C2" w14:paraId="21A75F6F" w14:textId="77777777" w:rsidTr="00A44C23">
        <w:trPr>
          <w:trHeight w:hRule="exact" w:val="846"/>
          <w:jc w:val="center"/>
        </w:trPr>
        <w:tc>
          <w:tcPr>
            <w:tcW w:w="1832" w:type="dxa"/>
            <w:tcBorders>
              <w:top w:val="single" w:sz="5" w:space="0" w:color="000000"/>
              <w:left w:val="single" w:sz="9" w:space="0" w:color="000000"/>
              <w:bottom w:val="single" w:sz="5" w:space="0" w:color="000000"/>
              <w:right w:val="single" w:sz="5" w:space="0" w:color="000000"/>
            </w:tcBorders>
          </w:tcPr>
          <w:p w14:paraId="2F8B1FC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largo y agarre de pernos</w:t>
            </w:r>
          </w:p>
        </w:tc>
        <w:tc>
          <w:tcPr>
            <w:tcW w:w="3827" w:type="dxa"/>
            <w:tcBorders>
              <w:top w:val="single" w:sz="5" w:space="0" w:color="000000"/>
              <w:left w:val="single" w:sz="5" w:space="0" w:color="000000"/>
              <w:bottom w:val="single" w:sz="5" w:space="0" w:color="000000"/>
              <w:right w:val="single" w:sz="5" w:space="0" w:color="000000"/>
            </w:tcBorders>
          </w:tcPr>
          <w:p w14:paraId="074EE5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pernos poseen el largo adecuado y que el hilo no se encuentra en el plano de corte.</w:t>
            </w:r>
          </w:p>
        </w:tc>
        <w:tc>
          <w:tcPr>
            <w:tcW w:w="3441" w:type="dxa"/>
            <w:tcBorders>
              <w:top w:val="single" w:sz="5" w:space="0" w:color="000000"/>
              <w:left w:val="single" w:sz="5" w:space="0" w:color="000000"/>
              <w:bottom w:val="single" w:sz="5" w:space="0" w:color="000000"/>
              <w:right w:val="single" w:sz="9" w:space="0" w:color="000000"/>
            </w:tcBorders>
          </w:tcPr>
          <w:p w14:paraId="78C466C4" w14:textId="77777777" w:rsidR="003C1C1E" w:rsidRPr="00BC29C2" w:rsidRDefault="003C1C1E" w:rsidP="004D6096">
            <w:pPr>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w:t>
            </w:r>
          </w:p>
        </w:tc>
      </w:tr>
      <w:tr w:rsidR="003C1C1E" w:rsidRPr="00BC29C2" w14:paraId="08CF0A98" w14:textId="77777777" w:rsidTr="00A44C23">
        <w:trPr>
          <w:trHeight w:hRule="exact" w:val="857"/>
          <w:jc w:val="center"/>
        </w:trPr>
        <w:tc>
          <w:tcPr>
            <w:tcW w:w="1832" w:type="dxa"/>
            <w:tcBorders>
              <w:top w:val="single" w:sz="5" w:space="0" w:color="000000"/>
              <w:left w:val="single" w:sz="9" w:space="0" w:color="000000"/>
              <w:bottom w:val="single" w:sz="9" w:space="0" w:color="000000"/>
              <w:right w:val="single" w:sz="5" w:space="0" w:color="000000"/>
            </w:tcBorders>
          </w:tcPr>
          <w:p w14:paraId="2D04E8B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altura de caja de maniobra</w:t>
            </w:r>
          </w:p>
        </w:tc>
        <w:tc>
          <w:tcPr>
            <w:tcW w:w="3827" w:type="dxa"/>
            <w:tcBorders>
              <w:top w:val="single" w:sz="5" w:space="0" w:color="000000"/>
              <w:left w:val="single" w:sz="5" w:space="0" w:color="000000"/>
              <w:bottom w:val="single" w:sz="9" w:space="0" w:color="000000"/>
              <w:right w:val="single" w:sz="5" w:space="0" w:color="000000"/>
            </w:tcBorders>
          </w:tcPr>
          <w:p w14:paraId="305F66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 altura de la caja de maniobra se encuentra de acuerdo a lo indicado en el plano.</w:t>
            </w:r>
          </w:p>
        </w:tc>
        <w:tc>
          <w:tcPr>
            <w:tcW w:w="3441" w:type="dxa"/>
            <w:tcBorders>
              <w:top w:val="single" w:sz="5" w:space="0" w:color="000000"/>
              <w:left w:val="single" w:sz="5" w:space="0" w:color="000000"/>
              <w:bottom w:val="single" w:sz="9" w:space="0" w:color="000000"/>
              <w:right w:val="single" w:sz="9" w:space="0" w:color="000000"/>
            </w:tcBorders>
          </w:tcPr>
          <w:p w14:paraId="56F4CFA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la medida no es adecuada, evaluar una solución simple y proponerla.</w:t>
            </w:r>
          </w:p>
        </w:tc>
      </w:tr>
      <w:tr w:rsidR="003C1C1E" w:rsidRPr="00BC29C2" w14:paraId="6EB86CFE" w14:textId="77777777" w:rsidTr="00A44C23">
        <w:trPr>
          <w:trHeight w:hRule="exact" w:val="385"/>
          <w:jc w:val="center"/>
        </w:trPr>
        <w:tc>
          <w:tcPr>
            <w:tcW w:w="1832" w:type="dxa"/>
            <w:tcBorders>
              <w:top w:val="single" w:sz="5" w:space="0" w:color="000000"/>
              <w:left w:val="single" w:sz="9" w:space="0" w:color="000000"/>
              <w:bottom w:val="single" w:sz="9" w:space="0" w:color="000000"/>
              <w:right w:val="single" w:sz="5" w:space="0" w:color="000000"/>
            </w:tcBorders>
            <w:shd w:val="clear" w:color="auto" w:fill="528DD4"/>
          </w:tcPr>
          <w:p w14:paraId="09D6234B"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Detalle a Controlar</w:t>
            </w:r>
          </w:p>
        </w:tc>
        <w:tc>
          <w:tcPr>
            <w:tcW w:w="3827" w:type="dxa"/>
            <w:tcBorders>
              <w:top w:val="single" w:sz="5" w:space="0" w:color="000000"/>
              <w:left w:val="single" w:sz="5" w:space="0" w:color="000000"/>
              <w:bottom w:val="single" w:sz="9" w:space="0" w:color="000000"/>
              <w:right w:val="single" w:sz="5" w:space="0" w:color="000000"/>
            </w:tcBorders>
            <w:shd w:val="clear" w:color="auto" w:fill="528DD4"/>
          </w:tcPr>
          <w:p w14:paraId="77149EF4"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Descripción</w:t>
            </w:r>
          </w:p>
        </w:tc>
        <w:tc>
          <w:tcPr>
            <w:tcW w:w="3441" w:type="dxa"/>
            <w:tcBorders>
              <w:top w:val="single" w:sz="5" w:space="0" w:color="000000"/>
              <w:left w:val="single" w:sz="5" w:space="0" w:color="000000"/>
              <w:bottom w:val="single" w:sz="9" w:space="0" w:color="000000"/>
              <w:right w:val="single" w:sz="9" w:space="0" w:color="000000"/>
            </w:tcBorders>
            <w:shd w:val="clear" w:color="auto" w:fill="528DD4"/>
          </w:tcPr>
          <w:p w14:paraId="6D22E502"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Acción</w:t>
            </w:r>
          </w:p>
        </w:tc>
      </w:tr>
      <w:tr w:rsidR="003C1C1E" w:rsidRPr="00BC29C2" w14:paraId="5BF278B4" w14:textId="77777777" w:rsidTr="00A44C23">
        <w:trPr>
          <w:trHeight w:hRule="exact" w:val="730"/>
          <w:jc w:val="center"/>
        </w:trPr>
        <w:tc>
          <w:tcPr>
            <w:tcW w:w="1832" w:type="dxa"/>
            <w:tcBorders>
              <w:top w:val="single" w:sz="5" w:space="0" w:color="000000"/>
              <w:left w:val="single" w:sz="9" w:space="0" w:color="000000"/>
              <w:bottom w:val="single" w:sz="9" w:space="0" w:color="000000"/>
              <w:right w:val="single" w:sz="5" w:space="0" w:color="000000"/>
            </w:tcBorders>
          </w:tcPr>
          <w:p w14:paraId="343A42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de cajas de maniobra</w:t>
            </w:r>
          </w:p>
        </w:tc>
        <w:tc>
          <w:tcPr>
            <w:tcW w:w="3827" w:type="dxa"/>
            <w:tcBorders>
              <w:top w:val="single" w:sz="5" w:space="0" w:color="000000"/>
              <w:left w:val="single" w:sz="5" w:space="0" w:color="000000"/>
              <w:bottom w:val="single" w:sz="9" w:space="0" w:color="000000"/>
              <w:right w:val="single" w:sz="5" w:space="0" w:color="000000"/>
            </w:tcBorders>
          </w:tcPr>
          <w:p w14:paraId="3A13876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w:t>
            </w:r>
          </w:p>
        </w:tc>
        <w:tc>
          <w:tcPr>
            <w:tcW w:w="3441" w:type="dxa"/>
            <w:tcBorders>
              <w:top w:val="single" w:sz="5" w:space="0" w:color="000000"/>
              <w:left w:val="single" w:sz="5" w:space="0" w:color="000000"/>
              <w:bottom w:val="single" w:sz="9" w:space="0" w:color="000000"/>
              <w:right w:val="single" w:sz="9" w:space="0" w:color="000000"/>
            </w:tcBorders>
          </w:tcPr>
          <w:p w14:paraId="1A3E1D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18326383" w14:textId="77777777" w:rsidTr="00A44C23">
        <w:trPr>
          <w:trHeight w:hRule="exact" w:val="698"/>
          <w:jc w:val="center"/>
        </w:trPr>
        <w:tc>
          <w:tcPr>
            <w:tcW w:w="1832" w:type="dxa"/>
            <w:tcBorders>
              <w:top w:val="single" w:sz="5" w:space="0" w:color="000000"/>
              <w:left w:val="single" w:sz="9" w:space="0" w:color="000000"/>
              <w:bottom w:val="single" w:sz="9" w:space="0" w:color="000000"/>
              <w:right w:val="single" w:sz="5" w:space="0" w:color="000000"/>
            </w:tcBorders>
          </w:tcPr>
          <w:p w14:paraId="000D691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caja de maniobra</w:t>
            </w:r>
          </w:p>
        </w:tc>
        <w:tc>
          <w:tcPr>
            <w:tcW w:w="3827" w:type="dxa"/>
            <w:tcBorders>
              <w:top w:val="single" w:sz="5" w:space="0" w:color="000000"/>
              <w:left w:val="single" w:sz="5" w:space="0" w:color="000000"/>
              <w:bottom w:val="single" w:sz="9" w:space="0" w:color="000000"/>
              <w:right w:val="single" w:sz="5" w:space="0" w:color="000000"/>
            </w:tcBorders>
          </w:tcPr>
          <w:p w14:paraId="1D842BD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acuerdo a plano.</w:t>
            </w:r>
          </w:p>
        </w:tc>
        <w:tc>
          <w:tcPr>
            <w:tcW w:w="3441" w:type="dxa"/>
            <w:tcBorders>
              <w:top w:val="single" w:sz="5" w:space="0" w:color="000000"/>
              <w:left w:val="single" w:sz="5" w:space="0" w:color="000000"/>
              <w:bottom w:val="single" w:sz="9" w:space="0" w:color="000000"/>
              <w:right w:val="single" w:sz="9" w:space="0" w:color="000000"/>
            </w:tcBorders>
          </w:tcPr>
          <w:p w14:paraId="72934E5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488004D6" w14:textId="77777777" w:rsidTr="00A44C23">
        <w:trPr>
          <w:trHeight w:hRule="exact" w:val="896"/>
          <w:jc w:val="center"/>
        </w:trPr>
        <w:tc>
          <w:tcPr>
            <w:tcW w:w="1832" w:type="dxa"/>
            <w:tcBorders>
              <w:top w:val="single" w:sz="5" w:space="0" w:color="000000"/>
              <w:left w:val="single" w:sz="9" w:space="0" w:color="000000"/>
              <w:bottom w:val="single" w:sz="9" w:space="0" w:color="000000"/>
              <w:right w:val="single" w:sz="5" w:space="0" w:color="000000"/>
            </w:tcBorders>
          </w:tcPr>
          <w:p w14:paraId="602059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existencia y posición de escalines</w:t>
            </w:r>
          </w:p>
        </w:tc>
        <w:tc>
          <w:tcPr>
            <w:tcW w:w="3827" w:type="dxa"/>
            <w:tcBorders>
              <w:top w:val="single" w:sz="5" w:space="0" w:color="000000"/>
              <w:left w:val="single" w:sz="5" w:space="0" w:color="000000"/>
              <w:bottom w:val="single" w:sz="9" w:space="0" w:color="000000"/>
              <w:right w:val="single" w:sz="5" w:space="0" w:color="000000"/>
            </w:tcBorders>
          </w:tcPr>
          <w:p w14:paraId="541E22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sz="5" w:space="0" w:color="000000"/>
              <w:left w:val="single" w:sz="5" w:space="0" w:color="000000"/>
              <w:bottom w:val="single" w:sz="9" w:space="0" w:color="000000"/>
              <w:right w:val="single" w:sz="9" w:space="0" w:color="000000"/>
            </w:tcBorders>
          </w:tcPr>
          <w:p w14:paraId="23171B5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existen, si no existen, proponerlos en el momento. Si alguno interfiere, crear solución en el momento.</w:t>
            </w:r>
          </w:p>
        </w:tc>
      </w:tr>
      <w:tr w:rsidR="003C1C1E" w:rsidRPr="00BC29C2" w14:paraId="52B499CE"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72465C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golilla soldada para grillete</w:t>
            </w:r>
          </w:p>
        </w:tc>
        <w:tc>
          <w:tcPr>
            <w:tcW w:w="3827" w:type="dxa"/>
            <w:tcBorders>
              <w:top w:val="single" w:sz="5" w:space="0" w:color="000000"/>
              <w:left w:val="single" w:sz="5" w:space="0" w:color="000000"/>
              <w:bottom w:val="single" w:sz="9" w:space="0" w:color="000000"/>
              <w:right w:val="single" w:sz="5" w:space="0" w:color="000000"/>
            </w:tcBorders>
          </w:tcPr>
          <w:p w14:paraId="10606DB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En la viga, en el sector en donde va el grillete se coloca una golilla por lado y lado para evitar el juego de la ferretería.</w:t>
            </w:r>
          </w:p>
        </w:tc>
        <w:tc>
          <w:tcPr>
            <w:tcW w:w="3441" w:type="dxa"/>
            <w:tcBorders>
              <w:top w:val="single" w:sz="5" w:space="0" w:color="000000"/>
              <w:left w:val="single" w:sz="5" w:space="0" w:color="000000"/>
              <w:bottom w:val="single" w:sz="9" w:space="0" w:color="000000"/>
              <w:right w:val="single" w:sz="9" w:space="0" w:color="000000"/>
            </w:tcBorders>
          </w:tcPr>
          <w:p w14:paraId="5E5DE20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las golillas no existen, solicitarlas. Esto se puede obviar si la pieza que lo soporta posee un espesor de 15mm aprox.</w:t>
            </w:r>
          </w:p>
        </w:tc>
      </w:tr>
      <w:tr w:rsidR="003C1C1E" w:rsidRPr="00BC29C2" w14:paraId="7461548C" w14:textId="77777777" w:rsidTr="00A44C23">
        <w:trPr>
          <w:trHeight w:hRule="exact" w:val="537"/>
          <w:jc w:val="center"/>
        </w:trPr>
        <w:tc>
          <w:tcPr>
            <w:tcW w:w="1832" w:type="dxa"/>
            <w:tcBorders>
              <w:top w:val="single" w:sz="5" w:space="0" w:color="000000"/>
              <w:left w:val="single" w:sz="9" w:space="0" w:color="000000"/>
              <w:bottom w:val="single" w:sz="9" w:space="0" w:color="000000"/>
              <w:right w:val="single" w:sz="5" w:space="0" w:color="000000"/>
            </w:tcBorders>
          </w:tcPr>
          <w:p w14:paraId="757D52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paso entre diagonales</w:t>
            </w:r>
          </w:p>
        </w:tc>
        <w:tc>
          <w:tcPr>
            <w:tcW w:w="3827" w:type="dxa"/>
            <w:tcBorders>
              <w:top w:val="single" w:sz="5" w:space="0" w:color="000000"/>
              <w:left w:val="single" w:sz="5" w:space="0" w:color="000000"/>
              <w:bottom w:val="single" w:sz="9" w:space="0" w:color="000000"/>
              <w:right w:val="single" w:sz="5" w:space="0" w:color="000000"/>
            </w:tcBorders>
          </w:tcPr>
          <w:p w14:paraId="63CBEF8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21AFE7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Rechazar la pieza en caso de no ser coincidente.</w:t>
            </w:r>
          </w:p>
        </w:tc>
      </w:tr>
      <w:tr w:rsidR="003C1C1E" w:rsidRPr="00BC29C2" w14:paraId="4FC23AB8" w14:textId="77777777" w:rsidTr="00A44C23">
        <w:trPr>
          <w:trHeight w:hRule="exact" w:val="1235"/>
          <w:jc w:val="center"/>
        </w:trPr>
        <w:tc>
          <w:tcPr>
            <w:tcW w:w="1832" w:type="dxa"/>
            <w:tcBorders>
              <w:top w:val="single" w:sz="5" w:space="0" w:color="000000"/>
              <w:left w:val="single" w:sz="9" w:space="0" w:color="000000"/>
              <w:bottom w:val="single" w:sz="9" w:space="0" w:color="000000"/>
              <w:right w:val="single" w:sz="5" w:space="0" w:color="000000"/>
            </w:tcBorders>
          </w:tcPr>
          <w:p w14:paraId="54F57CD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largo de viga</w:t>
            </w:r>
          </w:p>
        </w:tc>
        <w:tc>
          <w:tcPr>
            <w:tcW w:w="3827" w:type="dxa"/>
            <w:tcBorders>
              <w:top w:val="single" w:sz="5" w:space="0" w:color="000000"/>
              <w:left w:val="single" w:sz="5" w:space="0" w:color="000000"/>
              <w:bottom w:val="single" w:sz="9" w:space="0" w:color="000000"/>
              <w:right w:val="single" w:sz="5" w:space="0" w:color="000000"/>
            </w:tcBorders>
          </w:tcPr>
          <w:p w14:paraId="68C21E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posee el largo adecuado, aun cuando no sea el largo indicado en el plano. Verificar extremos en caso de tronco piramidal.</w:t>
            </w:r>
          </w:p>
        </w:tc>
        <w:tc>
          <w:tcPr>
            <w:tcW w:w="3441" w:type="dxa"/>
            <w:tcBorders>
              <w:top w:val="single" w:sz="5" w:space="0" w:color="000000"/>
              <w:left w:val="single" w:sz="5" w:space="0" w:color="000000"/>
              <w:bottom w:val="single" w:sz="9" w:space="0" w:color="000000"/>
              <w:right w:val="single" w:sz="9" w:space="0" w:color="000000"/>
            </w:tcBorders>
          </w:tcPr>
          <w:p w14:paraId="7A16979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considerar las sumas de las cantoneras de viga en este punto y compararlo con la distancia entre pilares. Verificar que las cantoneras quedan con el largo adecuado</w:t>
            </w:r>
          </w:p>
        </w:tc>
      </w:tr>
      <w:tr w:rsidR="003C1C1E" w:rsidRPr="00BC29C2" w14:paraId="5ED45662" w14:textId="77777777" w:rsidTr="00A44C23">
        <w:trPr>
          <w:trHeight w:hRule="exact" w:val="997"/>
          <w:jc w:val="center"/>
        </w:trPr>
        <w:tc>
          <w:tcPr>
            <w:tcW w:w="1832" w:type="dxa"/>
            <w:tcBorders>
              <w:top w:val="single" w:sz="5" w:space="0" w:color="000000"/>
              <w:left w:val="single" w:sz="9" w:space="0" w:color="000000"/>
              <w:bottom w:val="single" w:sz="9" w:space="0" w:color="000000"/>
              <w:right w:val="single" w:sz="5" w:space="0" w:color="000000"/>
            </w:tcBorders>
          </w:tcPr>
          <w:p w14:paraId="69538DF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llegada de viga a pilar</w:t>
            </w:r>
          </w:p>
        </w:tc>
        <w:tc>
          <w:tcPr>
            <w:tcW w:w="3827" w:type="dxa"/>
            <w:tcBorders>
              <w:top w:val="single" w:sz="5" w:space="0" w:color="000000"/>
              <w:left w:val="single" w:sz="5" w:space="0" w:color="000000"/>
              <w:bottom w:val="single" w:sz="9" w:space="0" w:color="000000"/>
              <w:right w:val="single" w:sz="5" w:space="0" w:color="000000"/>
            </w:tcBorders>
          </w:tcPr>
          <w:p w14:paraId="457A36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existe interferencia entre pernos y que las piezas cuentan con los largos adecuados para la conexión.</w:t>
            </w:r>
          </w:p>
        </w:tc>
        <w:tc>
          <w:tcPr>
            <w:tcW w:w="3441" w:type="dxa"/>
            <w:tcBorders>
              <w:top w:val="single" w:sz="5" w:space="0" w:color="000000"/>
              <w:left w:val="single" w:sz="5" w:space="0" w:color="000000"/>
              <w:bottom w:val="single" w:sz="9" w:space="0" w:color="000000"/>
              <w:right w:val="single" w:sz="9" w:space="0" w:color="000000"/>
            </w:tcBorders>
          </w:tcPr>
          <w:p w14:paraId="7C9798F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70DF5F26" w14:textId="77777777" w:rsidTr="00A44C23">
        <w:trPr>
          <w:trHeight w:hRule="exact" w:val="967"/>
          <w:jc w:val="center"/>
        </w:trPr>
        <w:tc>
          <w:tcPr>
            <w:tcW w:w="1832" w:type="dxa"/>
            <w:tcBorders>
              <w:top w:val="single" w:sz="5" w:space="0" w:color="000000"/>
              <w:left w:val="single" w:sz="9" w:space="0" w:color="000000"/>
              <w:bottom w:val="single" w:sz="9" w:space="0" w:color="000000"/>
              <w:right w:val="single" w:sz="5" w:space="0" w:color="000000"/>
            </w:tcBorders>
          </w:tcPr>
          <w:p w14:paraId="1302C3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Marcos de conexión a viga y canastillo</w:t>
            </w:r>
          </w:p>
        </w:tc>
        <w:tc>
          <w:tcPr>
            <w:tcW w:w="3827" w:type="dxa"/>
            <w:tcBorders>
              <w:top w:val="single" w:sz="5" w:space="0" w:color="000000"/>
              <w:left w:val="single" w:sz="5" w:space="0" w:color="000000"/>
              <w:bottom w:val="single" w:sz="9" w:space="0" w:color="000000"/>
              <w:right w:val="single" w:sz="5" w:space="0" w:color="000000"/>
            </w:tcBorders>
          </w:tcPr>
          <w:p w14:paraId="6C2011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sz="5" w:space="0" w:color="000000"/>
              <w:left w:val="single" w:sz="5" w:space="0" w:color="000000"/>
              <w:bottom w:val="single" w:sz="9" w:space="0" w:color="000000"/>
              <w:right w:val="single" w:sz="9" w:space="0" w:color="000000"/>
            </w:tcBorders>
          </w:tcPr>
          <w:p w14:paraId="255CB6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09E6D3BD" w14:textId="77777777" w:rsidTr="00A44C23">
        <w:trPr>
          <w:trHeight w:hRule="exact" w:val="995"/>
          <w:jc w:val="center"/>
        </w:trPr>
        <w:tc>
          <w:tcPr>
            <w:tcW w:w="1832" w:type="dxa"/>
            <w:tcBorders>
              <w:top w:val="single" w:sz="5" w:space="0" w:color="000000"/>
              <w:left w:val="single" w:sz="9" w:space="0" w:color="000000"/>
              <w:bottom w:val="single" w:sz="9" w:space="0" w:color="000000"/>
              <w:right w:val="single" w:sz="5" w:space="0" w:color="000000"/>
            </w:tcBorders>
          </w:tcPr>
          <w:p w14:paraId="4452171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exista abuso de pernos</w:t>
            </w:r>
          </w:p>
        </w:tc>
        <w:tc>
          <w:tcPr>
            <w:tcW w:w="3827" w:type="dxa"/>
            <w:tcBorders>
              <w:top w:val="single" w:sz="5" w:space="0" w:color="000000"/>
              <w:left w:val="single" w:sz="5" w:space="0" w:color="000000"/>
              <w:bottom w:val="single" w:sz="9" w:space="0" w:color="000000"/>
              <w:right w:val="single" w:sz="5" w:space="0" w:color="000000"/>
            </w:tcBorders>
          </w:tcPr>
          <w:p w14:paraId="1C4D73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sz="5" w:space="0" w:color="000000"/>
              <w:left w:val="single" w:sz="5" w:space="0" w:color="000000"/>
              <w:bottom w:val="single" w:sz="9" w:space="0" w:color="000000"/>
              <w:right w:val="single" w:sz="9" w:space="0" w:color="000000"/>
            </w:tcBorders>
          </w:tcPr>
          <w:p w14:paraId="62419B1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este punto en los nudos, evitar la conexión de muchos elementos en un mismo punto, sin la ayuda de una placa.</w:t>
            </w:r>
          </w:p>
        </w:tc>
      </w:tr>
      <w:tr w:rsidR="003C1C1E" w:rsidRPr="00BC29C2" w14:paraId="289E8020" w14:textId="77777777" w:rsidTr="00A44C23">
        <w:trPr>
          <w:trHeight w:hRule="exact" w:val="981"/>
          <w:jc w:val="center"/>
        </w:trPr>
        <w:tc>
          <w:tcPr>
            <w:tcW w:w="1832" w:type="dxa"/>
            <w:tcBorders>
              <w:top w:val="single" w:sz="5" w:space="0" w:color="000000"/>
              <w:left w:val="single" w:sz="9" w:space="0" w:color="000000"/>
              <w:bottom w:val="single" w:sz="9" w:space="0" w:color="000000"/>
              <w:right w:val="single" w:sz="5" w:space="0" w:color="000000"/>
            </w:tcBorders>
          </w:tcPr>
          <w:p w14:paraId="7755B71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distancia a borde cortado</w:t>
            </w:r>
          </w:p>
        </w:tc>
        <w:tc>
          <w:tcPr>
            <w:tcW w:w="3827" w:type="dxa"/>
            <w:tcBorders>
              <w:top w:val="single" w:sz="5" w:space="0" w:color="000000"/>
              <w:left w:val="single" w:sz="5" w:space="0" w:color="000000"/>
              <w:bottom w:val="single" w:sz="9" w:space="0" w:color="000000"/>
              <w:right w:val="single" w:sz="5" w:space="0" w:color="000000"/>
            </w:tcBorders>
          </w:tcPr>
          <w:p w14:paraId="2E5E38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sz="5" w:space="0" w:color="000000"/>
              <w:left w:val="single" w:sz="5" w:space="0" w:color="000000"/>
              <w:bottom w:val="single" w:sz="9" w:space="0" w:color="000000"/>
              <w:right w:val="single" w:sz="9" w:space="0" w:color="000000"/>
            </w:tcBorders>
          </w:tcPr>
          <w:p w14:paraId="6F9E57E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0F08E871" w14:textId="77777777" w:rsidTr="00A44C23">
        <w:trPr>
          <w:trHeight w:hRule="exact" w:val="428"/>
          <w:jc w:val="center"/>
        </w:trPr>
        <w:tc>
          <w:tcPr>
            <w:tcW w:w="1832" w:type="dxa"/>
            <w:tcBorders>
              <w:top w:val="single" w:sz="5" w:space="0" w:color="000000"/>
              <w:left w:val="single" w:sz="9" w:space="0" w:color="000000"/>
              <w:bottom w:val="single" w:sz="9" w:space="0" w:color="000000"/>
              <w:right w:val="single" w:sz="5" w:space="0" w:color="000000"/>
            </w:tcBorders>
          </w:tcPr>
          <w:p w14:paraId="63A60B6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gramiles</w:t>
            </w:r>
          </w:p>
        </w:tc>
        <w:tc>
          <w:tcPr>
            <w:tcW w:w="3827" w:type="dxa"/>
            <w:tcBorders>
              <w:top w:val="single" w:sz="5" w:space="0" w:color="000000"/>
              <w:left w:val="single" w:sz="5" w:space="0" w:color="000000"/>
              <w:bottom w:val="single" w:sz="9" w:space="0" w:color="000000"/>
              <w:right w:val="single" w:sz="5" w:space="0" w:color="000000"/>
            </w:tcBorders>
          </w:tcPr>
          <w:p w14:paraId="740FC4E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1C01E05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13F2BF4D"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3C9E1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todos los elementos del plano</w:t>
            </w:r>
          </w:p>
        </w:tc>
        <w:tc>
          <w:tcPr>
            <w:tcW w:w="3827" w:type="dxa"/>
            <w:tcBorders>
              <w:top w:val="single" w:sz="5" w:space="0" w:color="000000"/>
              <w:left w:val="single" w:sz="5" w:space="0" w:color="000000"/>
              <w:bottom w:val="single" w:sz="9" w:space="0" w:color="000000"/>
              <w:right w:val="single" w:sz="5" w:space="0" w:color="000000"/>
            </w:tcBorders>
          </w:tcPr>
          <w:p w14:paraId="52D57E9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contrastando con el plano.</w:t>
            </w:r>
          </w:p>
        </w:tc>
        <w:tc>
          <w:tcPr>
            <w:tcW w:w="3441" w:type="dxa"/>
            <w:tcBorders>
              <w:top w:val="single" w:sz="5" w:space="0" w:color="000000"/>
              <w:left w:val="single" w:sz="5" w:space="0" w:color="000000"/>
              <w:bottom w:val="single" w:sz="9" w:space="0" w:color="000000"/>
              <w:right w:val="single" w:sz="9" w:space="0" w:color="000000"/>
            </w:tcBorders>
          </w:tcPr>
          <w:p w14:paraId="63677B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 Evaluar porque no existe, puede ser que el plano este malo.</w:t>
            </w:r>
          </w:p>
        </w:tc>
      </w:tr>
      <w:tr w:rsidR="003C1C1E" w:rsidRPr="00BC29C2" w14:paraId="2AD7FE17"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2A19D8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w:t>
            </w:r>
          </w:p>
        </w:tc>
        <w:tc>
          <w:tcPr>
            <w:tcW w:w="3827" w:type="dxa"/>
            <w:tcBorders>
              <w:top w:val="single" w:sz="5" w:space="0" w:color="000000"/>
              <w:left w:val="single" w:sz="5" w:space="0" w:color="000000"/>
              <w:bottom w:val="single" w:sz="9" w:space="0" w:color="000000"/>
              <w:right w:val="single" w:sz="5" w:space="0" w:color="000000"/>
            </w:tcBorders>
          </w:tcPr>
          <w:p w14:paraId="6D25127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 de acuerdo al proyecto, aun cuando estos no se encuentren en el plano</w:t>
            </w:r>
          </w:p>
        </w:tc>
        <w:tc>
          <w:tcPr>
            <w:tcW w:w="3441" w:type="dxa"/>
            <w:tcBorders>
              <w:top w:val="single" w:sz="5" w:space="0" w:color="000000"/>
              <w:left w:val="single" w:sz="5" w:space="0" w:color="000000"/>
              <w:bottom w:val="single" w:sz="9" w:space="0" w:color="000000"/>
              <w:right w:val="single" w:sz="9" w:space="0" w:color="000000"/>
            </w:tcBorders>
          </w:tcPr>
          <w:p w14:paraId="42434C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falta una pieza que no está incluida en el plano y es necesaria en el diseño.</w:t>
            </w:r>
          </w:p>
        </w:tc>
      </w:tr>
      <w:tr w:rsidR="003C1C1E" w:rsidRPr="00BC29C2" w14:paraId="14142A94" w14:textId="77777777" w:rsidTr="00A44C23">
        <w:trPr>
          <w:trHeight w:hRule="exact" w:val="669"/>
          <w:jc w:val="center"/>
        </w:trPr>
        <w:tc>
          <w:tcPr>
            <w:tcW w:w="1832" w:type="dxa"/>
            <w:tcBorders>
              <w:top w:val="single" w:sz="5" w:space="0" w:color="000000"/>
              <w:left w:val="single" w:sz="9" w:space="0" w:color="000000"/>
              <w:bottom w:val="single" w:sz="9" w:space="0" w:color="000000"/>
              <w:right w:val="single" w:sz="5" w:space="0" w:color="000000"/>
            </w:tcBorders>
          </w:tcPr>
          <w:p w14:paraId="3B3B81F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la placa del canastillo de cable guardia</w:t>
            </w:r>
          </w:p>
        </w:tc>
        <w:tc>
          <w:tcPr>
            <w:tcW w:w="3827" w:type="dxa"/>
            <w:tcBorders>
              <w:top w:val="single" w:sz="5" w:space="0" w:color="000000"/>
              <w:left w:val="single" w:sz="5" w:space="0" w:color="000000"/>
              <w:bottom w:val="single" w:sz="9" w:space="0" w:color="000000"/>
              <w:right w:val="single" w:sz="5" w:space="0" w:color="000000"/>
            </w:tcBorders>
          </w:tcPr>
          <w:p w14:paraId="74F495E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sean concordantes con la ferretería necesaria.</w:t>
            </w:r>
          </w:p>
        </w:tc>
        <w:tc>
          <w:tcPr>
            <w:tcW w:w="3441" w:type="dxa"/>
            <w:tcBorders>
              <w:top w:val="single" w:sz="5" w:space="0" w:color="000000"/>
              <w:left w:val="single" w:sz="5" w:space="0" w:color="000000"/>
              <w:bottom w:val="single" w:sz="9" w:space="0" w:color="000000"/>
              <w:right w:val="single" w:sz="9" w:space="0" w:color="000000"/>
            </w:tcBorders>
          </w:tcPr>
          <w:p w14:paraId="66277DD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r w:rsidR="003C1C1E" w:rsidRPr="00BC29C2" w14:paraId="12A70532" w14:textId="77777777" w:rsidTr="00A44C23">
        <w:trPr>
          <w:trHeight w:hRule="exact" w:val="578"/>
          <w:jc w:val="center"/>
        </w:trPr>
        <w:tc>
          <w:tcPr>
            <w:tcW w:w="1832" w:type="dxa"/>
            <w:tcBorders>
              <w:top w:val="single" w:sz="5" w:space="0" w:color="000000"/>
              <w:left w:val="single" w:sz="9" w:space="0" w:color="000000"/>
              <w:bottom w:val="single" w:sz="9" w:space="0" w:color="000000"/>
              <w:right w:val="single" w:sz="5" w:space="0" w:color="000000"/>
            </w:tcBorders>
          </w:tcPr>
          <w:p w14:paraId="64B2387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perforaciones para ferretería</w:t>
            </w:r>
          </w:p>
        </w:tc>
        <w:tc>
          <w:tcPr>
            <w:tcW w:w="3827" w:type="dxa"/>
            <w:tcBorders>
              <w:top w:val="single" w:sz="5" w:space="0" w:color="000000"/>
              <w:left w:val="single" w:sz="5" w:space="0" w:color="000000"/>
              <w:bottom w:val="single" w:sz="9" w:space="0" w:color="000000"/>
              <w:right w:val="single" w:sz="5" w:space="0" w:color="000000"/>
            </w:tcBorders>
          </w:tcPr>
          <w:p w14:paraId="242C4E9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corresponden con el cable guardia o los anclajes</w:t>
            </w:r>
          </w:p>
        </w:tc>
        <w:tc>
          <w:tcPr>
            <w:tcW w:w="3441" w:type="dxa"/>
            <w:tcBorders>
              <w:top w:val="single" w:sz="5" w:space="0" w:color="000000"/>
              <w:left w:val="single" w:sz="5" w:space="0" w:color="000000"/>
              <w:bottom w:val="single" w:sz="9" w:space="0" w:color="000000"/>
              <w:right w:val="single" w:sz="9" w:space="0" w:color="000000"/>
            </w:tcBorders>
          </w:tcPr>
          <w:p w14:paraId="52D00D9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bl>
    <w:p w14:paraId="1BCFA1E3" w14:textId="77777777" w:rsidR="002A2538" w:rsidRPr="002A2538" w:rsidRDefault="002A2538" w:rsidP="00F65C20">
      <w:pPr>
        <w:ind w:left="0"/>
      </w:pPr>
    </w:p>
    <w:sectPr w:rsidR="002A2538" w:rsidRPr="002A2538" w:rsidSect="008358DC">
      <w:pgSz w:w="12240" w:h="15840"/>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98DB94" w14:textId="77777777" w:rsidR="001F3D59" w:rsidRDefault="001F3D59" w:rsidP="00E6143D">
      <w:r>
        <w:separator/>
      </w:r>
    </w:p>
  </w:endnote>
  <w:endnote w:type="continuationSeparator" w:id="0">
    <w:p w14:paraId="7D5E012F" w14:textId="77777777" w:rsidR="001F3D59" w:rsidRDefault="001F3D59"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3952FD67" w:rsidR="005416C6" w:rsidRPr="00F02325" w:rsidRDefault="005416C6"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697720" w:rsidRP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697720" w:rsidRPr="00697720">
      <w:rPr>
        <w:noProof/>
        <w:sz w:val="24"/>
        <w:szCs w:val="24"/>
        <w:lang w:val="es-ES"/>
      </w:rPr>
      <w:t>23</w:t>
    </w:r>
    <w:r w:rsidRPr="00F02325">
      <w:rPr>
        <w:sz w:val="24"/>
        <w:szCs w:val="24"/>
      </w:rPr>
      <w:fldChar w:fldCharType="end"/>
    </w:r>
  </w:p>
  <w:p w14:paraId="2DD90878" w14:textId="77777777" w:rsidR="005416C6" w:rsidRDefault="005416C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1F8E38" w14:textId="77777777" w:rsidR="001F3D59" w:rsidRDefault="001F3D59" w:rsidP="00E6143D">
      <w:r>
        <w:separator/>
      </w:r>
    </w:p>
  </w:footnote>
  <w:footnote w:type="continuationSeparator" w:id="0">
    <w:p w14:paraId="78C9DEAC" w14:textId="77777777" w:rsidR="001F3D59" w:rsidRDefault="001F3D59"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0CE65ACD" w:rsidR="005416C6" w:rsidRDefault="001C5F52" w:rsidP="00E6143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ascii="Tahoma" w:eastAsia="Tahoma" w:hAnsi="Tahoma" w:hint="default"/>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ascii="Arial" w:eastAsia="Arial" w:hAnsi="Arial" w:hint="default"/>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ascii="Calibri Light" w:eastAsiaTheme="minorHAnsi" w:hAnsi="Calibri Light" w:cs="Calibri Light" w:hint="default"/>
      </w:rPr>
    </w:lvl>
    <w:lvl w:ilvl="1" w:tplc="340A0003" w:tentative="1">
      <w:start w:val="1"/>
      <w:numFmt w:val="bullet"/>
      <w:lvlText w:val="o"/>
      <w:lvlJc w:val="left"/>
      <w:pPr>
        <w:ind w:left="2781" w:hanging="360"/>
      </w:pPr>
      <w:rPr>
        <w:rFonts w:ascii="Courier New" w:hAnsi="Courier New" w:cs="Courier New" w:hint="default"/>
      </w:rPr>
    </w:lvl>
    <w:lvl w:ilvl="2" w:tplc="340A0005" w:tentative="1">
      <w:start w:val="1"/>
      <w:numFmt w:val="bullet"/>
      <w:lvlText w:val=""/>
      <w:lvlJc w:val="left"/>
      <w:pPr>
        <w:ind w:left="3501" w:hanging="360"/>
      </w:pPr>
      <w:rPr>
        <w:rFonts w:ascii="Wingdings" w:hAnsi="Wingdings" w:hint="default"/>
      </w:rPr>
    </w:lvl>
    <w:lvl w:ilvl="3" w:tplc="340A0001" w:tentative="1">
      <w:start w:val="1"/>
      <w:numFmt w:val="bullet"/>
      <w:lvlText w:val=""/>
      <w:lvlJc w:val="left"/>
      <w:pPr>
        <w:ind w:left="4221" w:hanging="360"/>
      </w:pPr>
      <w:rPr>
        <w:rFonts w:ascii="Symbol" w:hAnsi="Symbol" w:hint="default"/>
      </w:rPr>
    </w:lvl>
    <w:lvl w:ilvl="4" w:tplc="340A0003" w:tentative="1">
      <w:start w:val="1"/>
      <w:numFmt w:val="bullet"/>
      <w:lvlText w:val="o"/>
      <w:lvlJc w:val="left"/>
      <w:pPr>
        <w:ind w:left="4941" w:hanging="360"/>
      </w:pPr>
      <w:rPr>
        <w:rFonts w:ascii="Courier New" w:hAnsi="Courier New" w:cs="Courier New" w:hint="default"/>
      </w:rPr>
    </w:lvl>
    <w:lvl w:ilvl="5" w:tplc="340A0005" w:tentative="1">
      <w:start w:val="1"/>
      <w:numFmt w:val="bullet"/>
      <w:lvlText w:val=""/>
      <w:lvlJc w:val="left"/>
      <w:pPr>
        <w:ind w:left="5661" w:hanging="360"/>
      </w:pPr>
      <w:rPr>
        <w:rFonts w:ascii="Wingdings" w:hAnsi="Wingdings" w:hint="default"/>
      </w:rPr>
    </w:lvl>
    <w:lvl w:ilvl="6" w:tplc="340A0001" w:tentative="1">
      <w:start w:val="1"/>
      <w:numFmt w:val="bullet"/>
      <w:lvlText w:val=""/>
      <w:lvlJc w:val="left"/>
      <w:pPr>
        <w:ind w:left="6381" w:hanging="360"/>
      </w:pPr>
      <w:rPr>
        <w:rFonts w:ascii="Symbol" w:hAnsi="Symbol" w:hint="default"/>
      </w:rPr>
    </w:lvl>
    <w:lvl w:ilvl="7" w:tplc="340A0003" w:tentative="1">
      <w:start w:val="1"/>
      <w:numFmt w:val="bullet"/>
      <w:lvlText w:val="o"/>
      <w:lvlJc w:val="left"/>
      <w:pPr>
        <w:ind w:left="7101" w:hanging="360"/>
      </w:pPr>
      <w:rPr>
        <w:rFonts w:ascii="Courier New" w:hAnsi="Courier New" w:cs="Courier New" w:hint="default"/>
      </w:rPr>
    </w:lvl>
    <w:lvl w:ilvl="8" w:tplc="340A0005" w:tentative="1">
      <w:start w:val="1"/>
      <w:numFmt w:val="bullet"/>
      <w:lvlText w:val=""/>
      <w:lvlJc w:val="left"/>
      <w:pPr>
        <w:ind w:left="7821" w:hanging="360"/>
      </w:pPr>
      <w:rPr>
        <w:rFonts w:ascii="Wingdings" w:hAnsi="Wingdings" w:hint="default"/>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ascii="Arial Narrow" w:eastAsia="Times New Roman" w:hAnsi="Arial Narrow" w:cs="Times New Roman"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ascii="Symbol" w:hAnsi="Symbol" w:hint="default"/>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ascii="Arial Narrow" w:eastAsia="Times New Roman" w:hAnsi="Arial Narrow" w:cs="Times New Roman" w:hint="default"/>
        <w:w w:val="99"/>
        <w:sz w:val="24"/>
        <w:szCs w:val="24"/>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ascii="Univers" w:hAnsi="Univers" w:hint="default"/>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ascii="Symbol" w:hAnsi="Symbol" w:hint="default"/>
      </w:rPr>
    </w:lvl>
    <w:lvl w:ilvl="1" w:tplc="340A0003">
      <w:start w:val="1"/>
      <w:numFmt w:val="bullet"/>
      <w:lvlText w:val="o"/>
      <w:lvlJc w:val="left"/>
      <w:pPr>
        <w:ind w:left="2574" w:hanging="360"/>
      </w:pPr>
      <w:rPr>
        <w:rFonts w:ascii="Courier New" w:hAnsi="Courier New" w:cs="Courier New" w:hint="default"/>
      </w:rPr>
    </w:lvl>
    <w:lvl w:ilvl="2" w:tplc="340A0005">
      <w:start w:val="1"/>
      <w:numFmt w:val="bullet"/>
      <w:lvlText w:val=""/>
      <w:lvlJc w:val="left"/>
      <w:pPr>
        <w:ind w:left="3294" w:hanging="360"/>
      </w:pPr>
      <w:rPr>
        <w:rFonts w:ascii="Wingdings" w:hAnsi="Wingdings" w:hint="default"/>
      </w:rPr>
    </w:lvl>
    <w:lvl w:ilvl="3" w:tplc="340A0001">
      <w:start w:val="1"/>
      <w:numFmt w:val="bullet"/>
      <w:lvlText w:val=""/>
      <w:lvlJc w:val="left"/>
      <w:pPr>
        <w:ind w:left="4014" w:hanging="360"/>
      </w:pPr>
      <w:rPr>
        <w:rFonts w:ascii="Symbol" w:hAnsi="Symbol" w:hint="default"/>
      </w:rPr>
    </w:lvl>
    <w:lvl w:ilvl="4" w:tplc="340A0003">
      <w:start w:val="1"/>
      <w:numFmt w:val="bullet"/>
      <w:lvlText w:val="o"/>
      <w:lvlJc w:val="left"/>
      <w:pPr>
        <w:ind w:left="4734" w:hanging="360"/>
      </w:pPr>
      <w:rPr>
        <w:rFonts w:ascii="Courier New" w:hAnsi="Courier New" w:cs="Courier New" w:hint="default"/>
      </w:rPr>
    </w:lvl>
    <w:lvl w:ilvl="5" w:tplc="340A0005">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ascii="Arial Narrow" w:eastAsia="Times New Roman" w:hAnsi="Arial Narrow" w:cs="Times New Roman"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3D59"/>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09DE"/>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600C5"/>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31828"/>
    <w:rsid w:val="00F342FF"/>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91373E"/>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3">
    <w:name w:val="Normal 3"/>
    <w:basedOn w:val="Normal"/>
    <w:qFormat/>
    <w:rsid w:val="005F7AC1"/>
    <w:pPr>
      <w:spacing w:line="288" w:lineRule="auto"/>
      <w:ind w:left="720"/>
    </w:pPr>
    <w:rPr>
      <w:rFonts w:ascii="Arial Narrow" w:eastAsia="Times New Roman" w:hAnsi="Arial Narrow"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eastAsia="Times New Roman" w:hAnsi="Arial Narrow" w:cs="Arial"/>
      <w:sz w:val="20"/>
      <w:szCs w:val="24"/>
      <w:lang w:eastAsia="es-CL"/>
    </w:rPr>
  </w:style>
  <w:style w:type="paragraph" w:customStyle="1" w:styleId="Para0dash">
    <w:name w:val="Para 0 dash"/>
    <w:basedOn w:val="Normal"/>
    <w:rsid w:val="005F7AC1"/>
    <w:pPr>
      <w:numPr>
        <w:numId w:val="2"/>
      </w:numPr>
      <w:tabs>
        <w:tab w:val="clear" w:pos="397"/>
        <w:tab w:val="num" w:pos="1080"/>
      </w:tabs>
      <w:spacing w:after="60" w:line="300" w:lineRule="auto"/>
      <w:ind w:left="1080" w:hanging="360"/>
    </w:pPr>
    <w:rPr>
      <w:rFonts w:ascii="Arial" w:eastAsia="Times New Roman" w:hAnsi="Arial" w:cs="Times New Roman"/>
      <w:color w:val="000000"/>
    </w:rPr>
  </w:style>
  <w:style w:type="character" w:customStyle="1" w:styleId="PrrafodelistaCar">
    <w:name w:val="Párrafo de lista Car"/>
    <w:basedOn w:val="Fuentedeprrafopredeter"/>
    <w:link w:val="Prrafodelista"/>
    <w:uiPriority w:val="34"/>
    <w:locked/>
    <w:rsid w:val="005F7AC1"/>
    <w:rPr>
      <w:rFonts w:asciiTheme="majorHAnsi" w:hAnsiTheme="majorHAnsi"/>
    </w:rPr>
  </w:style>
  <w:style w:type="character" w:customStyle="1" w:styleId="DescripcinCar">
    <w:name w:val="Descripción Car"/>
    <w:basedOn w:val="Fuentedeprrafopredeter"/>
    <w:link w:val="Descripcin"/>
    <w:rsid w:val="005F7AC1"/>
    <w:rPr>
      <w:rFonts w:ascii="Arial Narrow" w:eastAsia="Times New Roman" w:hAnsi="Arial Narrow"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eastAsia="Times New Roman" w:hAnsi="Arial Narrow" w:cs="Times New Roman"/>
      <w:sz w:val="24"/>
      <w:szCs w:val="24"/>
      <w:lang w:val="es-ES" w:eastAsia="fr-FR"/>
    </w:rPr>
  </w:style>
  <w:style w:type="character" w:customStyle="1" w:styleId="SinespaciadoCar">
    <w:name w:val="Sin espaciado Car"/>
    <w:basedOn w:val="Fuentedeprrafopredeter"/>
    <w:link w:val="Sinespaciado"/>
    <w:uiPriority w:val="1"/>
    <w:rsid w:val="005F7AC1"/>
    <w:rPr>
      <w:rFonts w:ascii="Arial Narrow" w:eastAsia="Times New Roman" w:hAnsi="Arial Narrow"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eastAsia="Times New Roman" w:hAnsi="Arial Narrow" w:cs="Times New Roman"/>
      <w:sz w:val="18"/>
      <w:szCs w:val="24"/>
      <w:lang w:eastAsia="fr-FR"/>
    </w:rPr>
  </w:style>
  <w:style w:type="character" w:customStyle="1" w:styleId="TextoindependienteCar">
    <w:name w:val="Texto independiente Car"/>
    <w:basedOn w:val="Fuentedeprrafopredeter"/>
    <w:link w:val="Textoindependiente"/>
    <w:rsid w:val="0080609E"/>
    <w:rPr>
      <w:rFonts w:ascii="Arial Narrow" w:eastAsia="Times New Roman" w:hAnsi="Arial Narrow"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eastAsia="Times New Roman" w:hAnsi="Arial Narrow" w:cs="Times New Roman"/>
      <w:sz w:val="24"/>
      <w:szCs w:val="24"/>
      <w:lang w:eastAsia="fr-FR"/>
    </w:rPr>
  </w:style>
  <w:style w:type="table" w:customStyle="1" w:styleId="NormalTable0">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Sub3">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customStyle="1" w:styleId="Texto3">
    <w:name w:val="Texto3"/>
    <w:basedOn w:val="Textoindependiente"/>
    <w:link w:val="Texto3Car"/>
    <w:uiPriority w:val="1"/>
    <w:qFormat/>
    <w:rsid w:val="0080609E"/>
    <w:pPr>
      <w:widowControl w:val="0"/>
      <w:ind w:left="567"/>
    </w:pPr>
    <w:rPr>
      <w:rFonts w:eastAsia="Arial" w:cstheme="minorHAnsi"/>
      <w:spacing w:val="-2"/>
      <w:sz w:val="24"/>
    </w:rPr>
  </w:style>
  <w:style w:type="character" w:customStyle="1" w:styleId="Sub3Car">
    <w:name w:val="Sub3 Car"/>
    <w:basedOn w:val="TextoindependienteCar"/>
    <w:link w:val="Sub3"/>
    <w:uiPriority w:val="1"/>
    <w:rsid w:val="0080609E"/>
    <w:rPr>
      <w:rFonts w:ascii="Arial Narrow" w:eastAsia="Arial" w:hAnsi="Arial Narrow" w:cstheme="minorHAnsi"/>
      <w:spacing w:val="-3"/>
      <w:sz w:val="24"/>
      <w:szCs w:val="24"/>
      <w:lang w:eastAsia="fr-FR"/>
    </w:rPr>
  </w:style>
  <w:style w:type="character" w:customStyle="1" w:styleId="Texto3Car">
    <w:name w:val="Texto3 Car"/>
    <w:basedOn w:val="TextoindependienteCar"/>
    <w:link w:val="Texto3"/>
    <w:uiPriority w:val="1"/>
    <w:rsid w:val="0080609E"/>
    <w:rPr>
      <w:rFonts w:ascii="Arial Narrow" w:eastAsia="Arial" w:hAnsi="Arial Narrow" w:cstheme="minorHAnsi"/>
      <w:spacing w:val="-2"/>
      <w:sz w:val="24"/>
      <w:szCs w:val="24"/>
      <w:lang w:eastAsia="fr-FR"/>
    </w:rPr>
  </w:style>
  <w:style w:type="paragraph" w:customStyle="1" w:styleId="Texto2">
    <w:name w:val="Texto2"/>
    <w:basedOn w:val="Textoindependiente"/>
    <w:link w:val="Texto2Car"/>
    <w:uiPriority w:val="1"/>
    <w:qFormat/>
    <w:rsid w:val="0080609E"/>
    <w:pPr>
      <w:widowControl w:val="0"/>
    </w:pPr>
    <w:rPr>
      <w:rFonts w:eastAsia="Arial" w:cstheme="minorHAnsi"/>
      <w:spacing w:val="-1"/>
      <w:sz w:val="24"/>
    </w:rPr>
  </w:style>
  <w:style w:type="character" w:customStyle="1" w:styleId="Texto2Car">
    <w:name w:val="Texto2 Car"/>
    <w:basedOn w:val="TextoindependienteCar"/>
    <w:link w:val="Texto2"/>
    <w:uiPriority w:val="1"/>
    <w:rsid w:val="0080609E"/>
    <w:rPr>
      <w:rFonts w:ascii="Arial Narrow" w:eastAsia="Arial" w:hAnsi="Arial Narrow" w:cstheme="minorHAnsi"/>
      <w:spacing w:val="-1"/>
      <w:sz w:val="24"/>
      <w:szCs w:val="24"/>
      <w:lang w:eastAsia="fr-FR"/>
    </w:rPr>
  </w:style>
  <w:style w:type="paragraph" w:customStyle="1" w:styleId="Sub4">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customStyle="1" w:styleId="Sub4Car">
    <w:name w:val="Sub4 Car"/>
    <w:basedOn w:val="TextoindependienteCar"/>
    <w:link w:val="Sub4"/>
    <w:uiPriority w:val="1"/>
    <w:rsid w:val="0080609E"/>
    <w:rPr>
      <w:rFonts w:ascii="Arial Narrow" w:eastAsia="Arial" w:hAnsi="Arial Narrow" w:cs="Times New Roman"/>
      <w:sz w:val="24"/>
      <w:szCs w:val="24"/>
      <w:lang w:eastAsia="fr-FR"/>
    </w:rPr>
  </w:style>
  <w:style w:type="paragraph" w:customStyle="1" w:styleId="Sub5">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customStyle="1" w:styleId="Sub5Car">
    <w:name w:val="Sub5 Car"/>
    <w:basedOn w:val="TextoindependienteCar"/>
    <w:link w:val="Sub5"/>
    <w:uiPriority w:val="1"/>
    <w:rsid w:val="0080609E"/>
    <w:rPr>
      <w:rFonts w:ascii="Arial Narrow" w:eastAsia="Arial" w:hAnsi="Arial Narrow" w:cstheme="minorHAnsi"/>
      <w:sz w:val="24"/>
      <w:szCs w:val="24"/>
      <w:lang w:eastAsia="fr-FR"/>
    </w:rPr>
  </w:style>
  <w:style w:type="paragraph" w:customStyle="1" w:styleId="Texto5">
    <w:name w:val="Texto5"/>
    <w:basedOn w:val="Textoindependiente"/>
    <w:link w:val="Texto5Car"/>
    <w:uiPriority w:val="1"/>
    <w:qFormat/>
    <w:rsid w:val="0080609E"/>
    <w:pPr>
      <w:widowControl w:val="0"/>
      <w:ind w:left="1361"/>
    </w:pPr>
    <w:rPr>
      <w:rFonts w:eastAsia="Arial" w:cstheme="minorHAnsi"/>
      <w:sz w:val="24"/>
    </w:rPr>
  </w:style>
  <w:style w:type="character" w:customStyle="1" w:styleId="Texto5Car">
    <w:name w:val="Texto5 Car"/>
    <w:basedOn w:val="TextoindependienteCar"/>
    <w:link w:val="Texto5"/>
    <w:uiPriority w:val="1"/>
    <w:rsid w:val="0080609E"/>
    <w:rPr>
      <w:rFonts w:ascii="Arial Narrow" w:eastAsia="Arial" w:hAnsi="Arial Narrow" w:cstheme="minorHAnsi"/>
      <w:sz w:val="24"/>
      <w:szCs w:val="24"/>
      <w:lang w:eastAsia="fr-FR"/>
    </w:rPr>
  </w:style>
  <w:style w:type="paragraph" w:customStyle="1" w:styleId="Texto4">
    <w:name w:val="Texto4"/>
    <w:basedOn w:val="Textoindependiente"/>
    <w:link w:val="Texto4Car"/>
    <w:uiPriority w:val="1"/>
    <w:qFormat/>
    <w:rsid w:val="0080609E"/>
    <w:pPr>
      <w:widowControl w:val="0"/>
      <w:ind w:left="879"/>
    </w:pPr>
    <w:rPr>
      <w:rFonts w:eastAsia="Arial" w:cstheme="minorHAnsi"/>
      <w:spacing w:val="-1"/>
      <w:sz w:val="24"/>
    </w:rPr>
  </w:style>
  <w:style w:type="character" w:customStyle="1" w:styleId="Texto4Car">
    <w:name w:val="Texto4 Car"/>
    <w:basedOn w:val="TextoindependienteCar"/>
    <w:link w:val="Texto4"/>
    <w:uiPriority w:val="1"/>
    <w:rsid w:val="0080609E"/>
    <w:rPr>
      <w:rFonts w:ascii="Arial Narrow" w:eastAsia="Arial" w:hAnsi="Arial Narrow"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7F6C3E1-D129-4EE9-B5B7-451DCF1C0B64}"/>
</file>

<file path=customXml/itemProps2.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3c00c7f-8788-471d-9c46-f842d630500f"/>
    <ds:schemaRef ds:uri="b50dbfe3-dce6-4a9d-9287-984194139c74"/>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8F03C04A-D380-4ABE-8DBE-583BB3A390F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35</Pages>
  <Words>6160</Words>
  <Characters>33880</Characters>
  <Application>Microsoft Office Word</Application>
  <DocSecurity>0</DocSecurity>
  <Lines>282</Lines>
  <Paragraphs>79</Paragraphs>
  <ScaleCrop>false</ScaleCrop>
  <Company/>
  <LinksUpToDate>false</LinksUpToDate>
  <CharactersWithSpaces>39961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29</cp:revision>
  <cp:lastPrinted>2019-01-10T17:32:00Z</cp:lastPrinted>
  <dcterms:created xsi:type="dcterms:W3CDTF">2021-10-15T22:42:00Z</dcterms:created>
  <dcterms:modified xsi:type="dcterms:W3CDTF">2025-02-12T12:18:00Z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